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020" w:rsidRDefault="00F00B00">
      <w:pPr>
        <w:jc w:val="both"/>
      </w:pPr>
      <w:bookmarkStart w:id="0" w:name="_GoBack"/>
      <w:bookmarkEnd w:id="0"/>
      <w:r>
        <w:rPr>
          <w:b/>
          <w:i/>
        </w:rPr>
        <w:t>Suvestinė redakcija nuo 2020-01-01</w:t>
      </w:r>
    </w:p>
    <w:p w:rsidR="00B92020" w:rsidRDefault="00B92020">
      <w:pPr>
        <w:jc w:val="both"/>
        <w:rPr>
          <w:sz w:val="20"/>
        </w:rPr>
      </w:pPr>
    </w:p>
    <w:p w:rsidR="00B92020" w:rsidRDefault="00F00B00">
      <w:pPr>
        <w:jc w:val="both"/>
        <w:rPr>
          <w:sz w:val="20"/>
        </w:rPr>
      </w:pPr>
      <w:r>
        <w:rPr>
          <w:i/>
          <w:sz w:val="20"/>
        </w:rPr>
        <w:t>Sprendimas paskelbtas: TAR 2019-04-02, i. k. 2019-05273</w:t>
      </w:r>
    </w:p>
    <w:p w:rsidR="00B92020" w:rsidRDefault="00B92020">
      <w:pPr>
        <w:jc w:val="both"/>
        <w:rPr>
          <w:sz w:val="20"/>
        </w:rPr>
      </w:pPr>
    </w:p>
    <w:p w:rsidR="00B92020" w:rsidRDefault="00B92020">
      <w:pPr>
        <w:tabs>
          <w:tab w:val="center" w:pos="4153"/>
          <w:tab w:val="right" w:pos="8306"/>
        </w:tabs>
      </w:pPr>
    </w:p>
    <w:p w:rsidR="00B92020" w:rsidRDefault="00B92020">
      <w:pPr>
        <w:jc w:val="center"/>
        <w:rPr>
          <w:lang w:val="en-US"/>
        </w:rPr>
      </w:pPr>
    </w:p>
    <w:p w:rsidR="00B92020" w:rsidRDefault="00F00B00">
      <w:pPr>
        <w:jc w:val="center"/>
        <w:rPr>
          <w:b/>
          <w:bCs/>
          <w:lang w:val="en-US"/>
        </w:rPr>
      </w:pPr>
      <w:r>
        <w:rPr>
          <w:noProof/>
          <w:lang w:eastAsia="lt-LT"/>
        </w:rPr>
        <w:drawing>
          <wp:inline distT="0" distB="0" distL="0" distR="0">
            <wp:extent cx="556260" cy="670560"/>
            <wp:effectExtent l="0" t="0" r="0" b="0"/>
            <wp:docPr id="1" name="Paveikslėlis 1" descr="HERBASm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maz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260" cy="670560"/>
                    </a:xfrm>
                    <a:prstGeom prst="rect">
                      <a:avLst/>
                    </a:prstGeom>
                    <a:noFill/>
                    <a:ln>
                      <a:noFill/>
                    </a:ln>
                  </pic:spPr>
                </pic:pic>
              </a:graphicData>
            </a:graphic>
          </wp:inline>
        </w:drawing>
      </w:r>
    </w:p>
    <w:p w:rsidR="00B92020" w:rsidRDefault="00B92020">
      <w:pPr>
        <w:jc w:val="center"/>
        <w:rPr>
          <w:b/>
          <w:bCs/>
          <w:lang w:val="en-US"/>
        </w:rPr>
      </w:pPr>
    </w:p>
    <w:p w:rsidR="00B92020" w:rsidRDefault="00F00B00">
      <w:pPr>
        <w:jc w:val="center"/>
        <w:rPr>
          <w:b/>
        </w:rPr>
      </w:pPr>
      <w:r>
        <w:rPr>
          <w:b/>
          <w:lang w:val="en-US"/>
        </w:rPr>
        <w:t xml:space="preserve">JURBARKO RAJONO </w:t>
      </w:r>
      <w:r>
        <w:rPr>
          <w:b/>
        </w:rPr>
        <w:t>SAVIVALDYBĖS TARYBA</w:t>
      </w:r>
    </w:p>
    <w:p w:rsidR="00B92020" w:rsidRDefault="00B92020">
      <w:pPr>
        <w:rPr>
          <w:lang w:val="en-US"/>
        </w:rPr>
      </w:pPr>
    </w:p>
    <w:p w:rsidR="00B92020" w:rsidRDefault="00F00B00">
      <w:pPr>
        <w:keepNext/>
        <w:jc w:val="center"/>
        <w:rPr>
          <w:b/>
          <w:caps/>
          <w:szCs w:val="24"/>
        </w:rPr>
      </w:pPr>
      <w:r>
        <w:rPr>
          <w:b/>
          <w:szCs w:val="24"/>
        </w:rPr>
        <w:t>SPRENDIMAS</w:t>
      </w:r>
    </w:p>
    <w:p w:rsidR="00B92020" w:rsidRDefault="00F00B00">
      <w:pPr>
        <w:tabs>
          <w:tab w:val="left" w:pos="1296"/>
          <w:tab w:val="center" w:pos="4153"/>
          <w:tab w:val="right" w:pos="8306"/>
        </w:tabs>
        <w:jc w:val="center"/>
        <w:rPr>
          <w:b/>
          <w:caps/>
        </w:rPr>
      </w:pPr>
      <w:r>
        <w:rPr>
          <w:b/>
        </w:rPr>
        <w:t xml:space="preserve">DĖL PRIĖMIMO Į JURBARKO RAJONO </w:t>
      </w:r>
      <w:r>
        <w:rPr>
          <w:b/>
        </w:rPr>
        <w:t>SAVIVALDYBĖS BENDROJO UGDYMO MOKYKLAS TVARKOS APRAŠO PATVIRTINIMO</w:t>
      </w:r>
    </w:p>
    <w:p w:rsidR="00B92020" w:rsidRDefault="00B92020">
      <w:pPr>
        <w:tabs>
          <w:tab w:val="left" w:pos="1296"/>
          <w:tab w:val="center" w:pos="4153"/>
          <w:tab w:val="right" w:pos="8306"/>
        </w:tabs>
        <w:jc w:val="center"/>
        <w:rPr>
          <w:b/>
          <w:caps/>
        </w:rPr>
      </w:pPr>
    </w:p>
    <w:p w:rsidR="00B92020" w:rsidRDefault="00F00B00">
      <w:pPr>
        <w:tabs>
          <w:tab w:val="left" w:pos="1296"/>
          <w:tab w:val="center" w:pos="4153"/>
          <w:tab w:val="right" w:pos="8306"/>
        </w:tabs>
        <w:jc w:val="center"/>
        <w:rPr>
          <w:b/>
          <w:caps/>
        </w:rPr>
      </w:pPr>
      <w:r>
        <w:t>2019 m. kovo 28 d. Nr. T2-85</w:t>
      </w:r>
    </w:p>
    <w:p w:rsidR="00B92020" w:rsidRDefault="00F00B00">
      <w:pPr>
        <w:jc w:val="center"/>
      </w:pPr>
      <w:r>
        <w:t>Jurbarkas</w:t>
      </w:r>
    </w:p>
    <w:p w:rsidR="00B92020" w:rsidRDefault="00B92020"/>
    <w:p w:rsidR="00B92020" w:rsidRDefault="00B92020">
      <w:pPr>
        <w:jc w:val="both"/>
      </w:pPr>
    </w:p>
    <w:p w:rsidR="00B92020" w:rsidRDefault="00F00B00">
      <w:pPr>
        <w:ind w:firstLine="709"/>
        <w:jc w:val="both"/>
      </w:pPr>
      <w:r>
        <w:rPr>
          <w:color w:val="000000"/>
        </w:rPr>
        <w:t xml:space="preserve">Vadovaudamasi Lietuvos Respublikos vietos savivaldos įstatymo 16 straipsnio 4 dalimi, 18 straipsnio 1 dalimi, Lietuvos Respublikos švietimo įstatymo 29 straipsnio 2–4, 11 dalimis,  </w:t>
      </w:r>
      <w:r>
        <w:rPr>
          <w:color w:val="000000"/>
          <w:sz w:val="23"/>
          <w:szCs w:val="23"/>
        </w:rPr>
        <w:t>Priėmimo į valstybinę ir savivaldybės bendrojo ugdymo mokyklą, profesinio m</w:t>
      </w:r>
      <w:r>
        <w:rPr>
          <w:color w:val="000000"/>
          <w:sz w:val="23"/>
          <w:szCs w:val="23"/>
        </w:rPr>
        <w:t>okymo įstaigą bendrųjų kriterijų sąrašu, patvirtintu Lietuvos Respublikos švietimo, mokslo ir sporto ministro 2004 m. birželio 25 d. įsakymu Nr. ISAK-1019 „Dėl Priėmimo į valstybinę ir savivaldybės bendrojo ugdymo mokyklą, profesinio mokymo įstaigą bendrųj</w:t>
      </w:r>
      <w:r>
        <w:rPr>
          <w:color w:val="000000"/>
          <w:sz w:val="23"/>
          <w:szCs w:val="23"/>
        </w:rPr>
        <w:t xml:space="preserve">ų kriterijų sąrašo patvirtinimo“, </w:t>
      </w:r>
      <w:r>
        <w:rPr>
          <w:color w:val="000000"/>
        </w:rPr>
        <w:t xml:space="preserve">Nuosekliojo mokymosi pagal bendrojo ugdymo programas tvarkos aprašu, patvirtintu </w:t>
      </w:r>
      <w:r>
        <w:rPr>
          <w:color w:val="000000"/>
          <w:sz w:val="23"/>
          <w:szCs w:val="23"/>
        </w:rPr>
        <w:t xml:space="preserve">Lietuvos Respublikos švietimo ir mokslo ministro </w:t>
      </w:r>
      <w:r>
        <w:rPr>
          <w:color w:val="000000"/>
        </w:rPr>
        <w:t xml:space="preserve">2005 m. balandžio 5 d. </w:t>
      </w:r>
      <w:r>
        <w:rPr>
          <w:color w:val="000000"/>
          <w:sz w:val="23"/>
          <w:szCs w:val="23"/>
        </w:rPr>
        <w:t>įsakymu</w:t>
      </w:r>
      <w:r>
        <w:rPr>
          <w:color w:val="000000"/>
        </w:rPr>
        <w:t xml:space="preserve"> Nr. ISAK-556 „</w:t>
      </w:r>
      <w:r>
        <w:rPr>
          <w:color w:val="000000"/>
          <w:sz w:val="23"/>
          <w:szCs w:val="23"/>
        </w:rPr>
        <w:t xml:space="preserve">Dėl </w:t>
      </w:r>
      <w:r>
        <w:rPr>
          <w:color w:val="000000"/>
        </w:rPr>
        <w:t xml:space="preserve">Nuosekliojo mokymosi pagal bendrojo ugdymo </w:t>
      </w:r>
      <w:r>
        <w:rPr>
          <w:color w:val="000000"/>
        </w:rPr>
        <w:t xml:space="preserve">programas tvarkos aprašo </w:t>
      </w:r>
      <w:r>
        <w:rPr>
          <w:color w:val="000000"/>
          <w:sz w:val="23"/>
          <w:szCs w:val="23"/>
        </w:rPr>
        <w:t xml:space="preserve">patvirtinimo“, </w:t>
      </w:r>
      <w:r>
        <w:rPr>
          <w:color w:val="000000"/>
        </w:rPr>
        <w:t>ir Mokyklų, vykdančių formaliojo švietimo programas, tinklo kūrimo taisyklėmis, patvirtintomis Lietuvos Respublikos Vyriausybės 2011 m. birželio 29 d. nutarimu Nr. 768 „Dėl Mokyklų, vykdančių formaliojo švietimo prog</w:t>
      </w:r>
      <w:r>
        <w:rPr>
          <w:color w:val="000000"/>
        </w:rPr>
        <w:t>ramas, tinklo kūrimo taisyklių patvirtinimo“, Jurbarko rajono savivaldybės taryba  n u s p r e n d ž i a:</w:t>
      </w:r>
    </w:p>
    <w:p w:rsidR="00B92020" w:rsidRDefault="00B92020">
      <w:pPr>
        <w:ind w:firstLine="709"/>
        <w:jc w:val="both"/>
      </w:pPr>
    </w:p>
    <w:p w:rsidR="00B92020" w:rsidRDefault="00F00B00">
      <w:pPr>
        <w:tabs>
          <w:tab w:val="left" w:pos="851"/>
          <w:tab w:val="left" w:pos="993"/>
        </w:tabs>
        <w:ind w:firstLine="709"/>
        <w:jc w:val="both"/>
      </w:pPr>
      <w:r>
        <w:rPr>
          <w:szCs w:val="24"/>
        </w:rPr>
        <w:t>1.</w:t>
      </w:r>
      <w:r>
        <w:rPr>
          <w:szCs w:val="24"/>
        </w:rPr>
        <w:tab/>
      </w:r>
      <w:r>
        <w:t>Patvirtinti Priėmimo į Jurbarko rajono savivaldybės bendrojo ugdymo mokyklas tvarkos aprašą (pridedama).</w:t>
      </w:r>
    </w:p>
    <w:p w:rsidR="00B92020" w:rsidRDefault="00F00B00">
      <w:pPr>
        <w:tabs>
          <w:tab w:val="left" w:pos="851"/>
          <w:tab w:val="left" w:pos="993"/>
        </w:tabs>
        <w:ind w:firstLine="709"/>
        <w:jc w:val="both"/>
        <w:rPr>
          <w:color w:val="000000"/>
        </w:rPr>
      </w:pPr>
      <w:r w:rsidRPr="00C651A6">
        <w:rPr>
          <w:color w:val="000000"/>
          <w:szCs w:val="24"/>
        </w:rPr>
        <w:t>2.</w:t>
      </w:r>
      <w:r w:rsidRPr="00C651A6">
        <w:rPr>
          <w:color w:val="000000"/>
          <w:szCs w:val="24"/>
        </w:rPr>
        <w:tab/>
      </w:r>
      <w:r>
        <w:rPr>
          <w:color w:val="000000"/>
        </w:rPr>
        <w:t>Pripažinti netekusiu galios Jurbarko r</w:t>
      </w:r>
      <w:r>
        <w:rPr>
          <w:color w:val="000000"/>
        </w:rPr>
        <w:t xml:space="preserve">ajono savivaldybės tarybos </w:t>
      </w:r>
      <w:r>
        <w:rPr>
          <w:bCs/>
          <w:color w:val="000000"/>
        </w:rPr>
        <w:t>2012 m. spalio 25 d. sprendimą Nr. T2-275 „</w:t>
      </w:r>
      <w:r>
        <w:rPr>
          <w:color w:val="000000"/>
        </w:rPr>
        <w:t>Dėl Ugdytinių ir mokinių priėmimo į Jurbarko rajono savivaldybės mokyklas, perkėlimo mokytis į kitą mokyklą, išregistravimo bei pašalinimo iš mokyklos tvarkos aprašo patvirtinimo“ (su vi</w:t>
      </w:r>
      <w:r>
        <w:rPr>
          <w:color w:val="000000"/>
        </w:rPr>
        <w:t>sais pakeitimais ir papildymais).</w:t>
      </w:r>
    </w:p>
    <w:p w:rsidR="00B92020" w:rsidRDefault="00F00B00">
      <w:pPr>
        <w:tabs>
          <w:tab w:val="left" w:pos="720"/>
          <w:tab w:val="left" w:pos="993"/>
        </w:tabs>
        <w:ind w:firstLine="720"/>
        <w:jc w:val="both"/>
        <w:rPr>
          <w:color w:val="000000"/>
        </w:rPr>
      </w:pPr>
      <w:r>
        <w:rPr>
          <w:color w:val="000000"/>
        </w:rPr>
        <w:t>3.</w:t>
      </w:r>
      <w:r>
        <w:rPr>
          <w:color w:val="000000"/>
        </w:rPr>
        <w:tab/>
      </w:r>
      <w:r>
        <w:rPr>
          <w:color w:val="000000"/>
          <w:szCs w:val="24"/>
        </w:rPr>
        <w:t xml:space="preserve">Paskelbti šį sprendimą Teisės aktų registre ir Jurbarko rajono savivaldybės interneto svetainėje. </w:t>
      </w:r>
    </w:p>
    <w:p w:rsidR="00B92020" w:rsidRDefault="00B92020">
      <w:pPr>
        <w:jc w:val="both"/>
      </w:pPr>
    </w:p>
    <w:p w:rsidR="00B92020" w:rsidRDefault="00B92020">
      <w:pPr>
        <w:jc w:val="both"/>
      </w:pPr>
    </w:p>
    <w:p w:rsidR="00B92020" w:rsidRDefault="00B92020">
      <w:pPr>
        <w:jc w:val="both"/>
      </w:pPr>
    </w:p>
    <w:p w:rsidR="00B92020" w:rsidRDefault="00F00B00">
      <w:pPr>
        <w:tabs>
          <w:tab w:val="left" w:pos="6804"/>
        </w:tabs>
        <w:ind w:left="108"/>
      </w:pPr>
      <w:r>
        <w:t>Savivaldybės meras</w:t>
      </w:r>
      <w:r>
        <w:tab/>
        <w:t>Skirmantas Mockevičius</w:t>
      </w:r>
    </w:p>
    <w:p w:rsidR="00B92020" w:rsidRDefault="00B92020">
      <w:pPr>
        <w:sectPr w:rsidR="00B92020">
          <w:headerReference w:type="even" r:id="rId7"/>
          <w:headerReference w:type="default" r:id="rId8"/>
          <w:footerReference w:type="even" r:id="rId9"/>
          <w:footerReference w:type="default" r:id="rId10"/>
          <w:headerReference w:type="first" r:id="rId11"/>
          <w:footerReference w:type="first" r:id="rId12"/>
          <w:pgSz w:w="11906" w:h="16838" w:code="9"/>
          <w:pgMar w:top="1134" w:right="680" w:bottom="1134" w:left="1701" w:header="1134" w:footer="726" w:gutter="0"/>
          <w:cols w:space="1296"/>
          <w:titlePg/>
          <w:docGrid w:linePitch="360"/>
        </w:sectPr>
      </w:pPr>
    </w:p>
    <w:p w:rsidR="00B92020" w:rsidRDefault="00F00B00">
      <w:pPr>
        <w:ind w:left="4320" w:firstLine="720"/>
        <w:rPr>
          <w:color w:val="000000"/>
        </w:rPr>
      </w:pPr>
      <w:r>
        <w:rPr>
          <w:color w:val="000000"/>
          <w:szCs w:val="24"/>
        </w:rPr>
        <w:lastRenderedPageBreak/>
        <w:t>PATVIRTINTA</w:t>
      </w:r>
    </w:p>
    <w:p w:rsidR="00B92020" w:rsidRDefault="00F00B00">
      <w:pPr>
        <w:ind w:left="5102"/>
        <w:jc w:val="both"/>
        <w:rPr>
          <w:color w:val="000000"/>
          <w:szCs w:val="24"/>
        </w:rPr>
      </w:pPr>
      <w:r>
        <w:rPr>
          <w:color w:val="000000"/>
          <w:szCs w:val="24"/>
        </w:rPr>
        <w:t xml:space="preserve">Jurbarko rajono savivaldybės tarybos </w:t>
      </w:r>
    </w:p>
    <w:p w:rsidR="00B92020" w:rsidRDefault="00F00B00">
      <w:pPr>
        <w:ind w:left="5102"/>
        <w:jc w:val="both"/>
        <w:rPr>
          <w:color w:val="000000"/>
          <w:szCs w:val="24"/>
        </w:rPr>
      </w:pPr>
      <w:r>
        <w:rPr>
          <w:color w:val="000000"/>
          <w:szCs w:val="24"/>
        </w:rPr>
        <w:t>2019 m. kovo 28 d. sprendimu Nr. T2-85</w:t>
      </w:r>
    </w:p>
    <w:p w:rsidR="00B92020" w:rsidRDefault="00B92020">
      <w:pPr>
        <w:jc w:val="both"/>
        <w:rPr>
          <w:szCs w:val="24"/>
        </w:rPr>
      </w:pPr>
    </w:p>
    <w:p w:rsidR="00B92020" w:rsidRDefault="00B92020">
      <w:pPr>
        <w:spacing w:line="360" w:lineRule="auto"/>
        <w:ind w:firstLine="782"/>
        <w:jc w:val="both"/>
        <w:rPr>
          <w:szCs w:val="24"/>
        </w:rPr>
      </w:pPr>
    </w:p>
    <w:p w:rsidR="00B92020" w:rsidRDefault="00F00B00">
      <w:pPr>
        <w:jc w:val="center"/>
        <w:rPr>
          <w:b/>
          <w:bCs/>
          <w:caps/>
          <w:szCs w:val="24"/>
        </w:rPr>
      </w:pPr>
      <w:r>
        <w:rPr>
          <w:b/>
          <w:bCs/>
          <w:caps/>
          <w:szCs w:val="24"/>
        </w:rPr>
        <w:t>PRIĖMIMO Į JURBARKO RAJONO SAVIVALDYBĖS BENDROJO UGDYMO MOKYKLas TVARKos aprašas</w:t>
      </w:r>
    </w:p>
    <w:p w:rsidR="00B92020" w:rsidRDefault="00B92020">
      <w:pPr>
        <w:ind w:firstLine="62"/>
        <w:jc w:val="center"/>
        <w:rPr>
          <w:bCs/>
          <w:caps/>
          <w:szCs w:val="24"/>
        </w:rPr>
      </w:pPr>
    </w:p>
    <w:p w:rsidR="00B92020" w:rsidRDefault="00F00B00">
      <w:pPr>
        <w:ind w:left="1080"/>
        <w:jc w:val="center"/>
        <w:rPr>
          <w:b/>
          <w:bCs/>
          <w:caps/>
          <w:szCs w:val="24"/>
        </w:rPr>
      </w:pPr>
      <w:r>
        <w:rPr>
          <w:b/>
          <w:bCs/>
          <w:caps/>
          <w:szCs w:val="24"/>
        </w:rPr>
        <w:t>I SKYRIUS</w:t>
      </w:r>
    </w:p>
    <w:p w:rsidR="00B92020" w:rsidRDefault="00F00B00">
      <w:pPr>
        <w:ind w:left="1080"/>
        <w:jc w:val="center"/>
        <w:rPr>
          <w:b/>
          <w:bCs/>
          <w:caps/>
          <w:szCs w:val="24"/>
        </w:rPr>
      </w:pPr>
      <w:r>
        <w:rPr>
          <w:b/>
          <w:bCs/>
          <w:caps/>
          <w:szCs w:val="24"/>
        </w:rPr>
        <w:t>BENDROSIOS NUOSTATOS</w:t>
      </w:r>
    </w:p>
    <w:p w:rsidR="00B92020" w:rsidRDefault="00B92020">
      <w:pPr>
        <w:ind w:firstLine="720"/>
        <w:jc w:val="both"/>
        <w:rPr>
          <w:bCs/>
          <w:caps/>
          <w:szCs w:val="24"/>
        </w:rPr>
      </w:pPr>
    </w:p>
    <w:p w:rsidR="00B92020" w:rsidRDefault="00F00B00">
      <w:pPr>
        <w:ind w:firstLine="720"/>
        <w:jc w:val="both"/>
        <w:rPr>
          <w:szCs w:val="24"/>
        </w:rPr>
      </w:pPr>
      <w:r>
        <w:rPr>
          <w:szCs w:val="24"/>
        </w:rPr>
        <w:t>1. Priėmimo į Jurbarko rajono savivaldybės (toliau – Savivaldyb</w:t>
      </w:r>
      <w:r>
        <w:rPr>
          <w:szCs w:val="24"/>
        </w:rPr>
        <w:t xml:space="preserve">ė) bendrojo ugdymo mokyklas tvarkos aprašas (toliau – Aprašas) </w:t>
      </w:r>
      <w:r>
        <w:rPr>
          <w:color w:val="000000"/>
          <w:szCs w:val="24"/>
        </w:rPr>
        <w:t>reglamentuoja asmenų priėmimo mokytis pagal pradinio, pagrindinio, vidurinio ugdymo, socialinių įgūdžių ugdymo programas, priėmimo kriterijus, dokumentus, kuriuos turi pateikti į mokyklą priima</w:t>
      </w:r>
      <w:r>
        <w:rPr>
          <w:color w:val="000000"/>
          <w:szCs w:val="24"/>
        </w:rPr>
        <w:t>mi asmenys, prašymų ir kitų dokumentų priėmimo vietą, pradžią, pabaigą, prašymų registravimo, asmenų priėmimo per mokslo metus tvarką.</w:t>
      </w:r>
    </w:p>
    <w:p w:rsidR="00B92020" w:rsidRDefault="00F00B00">
      <w:pPr>
        <w:ind w:firstLine="720"/>
        <w:jc w:val="both"/>
        <w:rPr>
          <w:color w:val="000000"/>
          <w:szCs w:val="24"/>
        </w:rPr>
      </w:pPr>
      <w:r>
        <w:rPr>
          <w:szCs w:val="24"/>
        </w:rPr>
        <w:t xml:space="preserve">2. Aprašas parengtas vadovaujantis </w:t>
      </w:r>
      <w:r>
        <w:rPr>
          <w:color w:val="000000"/>
          <w:sz w:val="23"/>
          <w:szCs w:val="23"/>
        </w:rPr>
        <w:t>Priėmimo į valstybinę ir savivaldybės bendrojo ugdymo mokyklą, profesinio mokymo įstai</w:t>
      </w:r>
      <w:r>
        <w:rPr>
          <w:color w:val="000000"/>
          <w:sz w:val="23"/>
          <w:szCs w:val="23"/>
        </w:rPr>
        <w:t>gą bendrųjų kriterijų sąrašu, patvirtintu Lietuvos Respublikos švietimo, mokslo ir sporto ministro 2004 m. birželio 25 d. įsakymu Nr. ISAK-1019 „Dėl Priėmimo į valstybinę ir savivaldybės bendrojo ugdymo mokyklą, profesinio mokymo įstaigą bendrųjų kriterijų</w:t>
      </w:r>
      <w:r>
        <w:rPr>
          <w:color w:val="000000"/>
          <w:sz w:val="23"/>
          <w:szCs w:val="23"/>
        </w:rPr>
        <w:t xml:space="preserve"> sąrašo patvirtinimo“</w:t>
      </w:r>
      <w:r>
        <w:rPr>
          <w:color w:val="000000"/>
          <w:szCs w:val="24"/>
        </w:rPr>
        <w:t xml:space="preserve">, Nuosekliojo mokymosi pagal bendrojo ugdymo programas tvarkos aprašu, patvirtintu Lietuvos Respublikos švietimo ir mokslo ministro 2005 m. balandžio 5 d. įsakymu Nr. ISAK – 556 </w:t>
      </w:r>
      <w:r>
        <w:rPr>
          <w:color w:val="000000"/>
        </w:rPr>
        <w:t>„</w:t>
      </w:r>
      <w:r>
        <w:rPr>
          <w:color w:val="000000"/>
          <w:sz w:val="23"/>
          <w:szCs w:val="23"/>
        </w:rPr>
        <w:t xml:space="preserve">Dėl </w:t>
      </w:r>
      <w:r>
        <w:rPr>
          <w:color w:val="000000"/>
        </w:rPr>
        <w:t>Nuosekliojo mokymosi pagal bendrojo ugdymo programas</w:t>
      </w:r>
      <w:r>
        <w:rPr>
          <w:color w:val="000000"/>
        </w:rPr>
        <w:t xml:space="preserve"> tvarkos aprašo </w:t>
      </w:r>
      <w:r>
        <w:rPr>
          <w:color w:val="000000"/>
          <w:sz w:val="23"/>
          <w:szCs w:val="23"/>
        </w:rPr>
        <w:t>patvirtinimo“</w:t>
      </w:r>
      <w:r>
        <w:rPr>
          <w:color w:val="000000"/>
          <w:szCs w:val="24"/>
        </w:rPr>
        <w:t xml:space="preserve">. </w:t>
      </w:r>
    </w:p>
    <w:p w:rsidR="00B92020" w:rsidRDefault="00F00B00">
      <w:pPr>
        <w:ind w:firstLine="720"/>
        <w:jc w:val="both"/>
        <w:rPr>
          <w:color w:val="000000"/>
          <w:szCs w:val="24"/>
        </w:rPr>
      </w:pPr>
      <w:r>
        <w:rPr>
          <w:color w:val="000000"/>
          <w:szCs w:val="24"/>
        </w:rPr>
        <w:t xml:space="preserve">3. Bendrojo ugdymo mokyklos, komplektuodamos klases, vadovaujasi Mokyklų, vykdančių formaliojo švietimo programas, tinklo kūrimo taisyklėmis, patvirtintomis Lietuvos Respublikos Vyriausybės </w:t>
      </w:r>
      <w:smartTag w:uri="urn:schemas-microsoft-com:office:smarttags" w:element="metricconverter">
        <w:smartTagPr>
          <w:attr w:name="ProductID" w:val="2011 m"/>
        </w:smartTagPr>
        <w:r>
          <w:rPr>
            <w:color w:val="000000"/>
            <w:szCs w:val="24"/>
          </w:rPr>
          <w:t>2011 m</w:t>
        </w:r>
      </w:smartTag>
      <w:r>
        <w:rPr>
          <w:color w:val="000000"/>
          <w:szCs w:val="24"/>
        </w:rPr>
        <w:t>. birželio 29 d. nutarimu Nr</w:t>
      </w:r>
      <w:r>
        <w:rPr>
          <w:color w:val="000000"/>
          <w:szCs w:val="24"/>
        </w:rPr>
        <w:t>. 768 ir šiuo Aprašu.</w:t>
      </w:r>
    </w:p>
    <w:p w:rsidR="00B92020" w:rsidRDefault="00F00B00">
      <w:pPr>
        <w:ind w:firstLine="709"/>
        <w:jc w:val="both"/>
        <w:rPr>
          <w:szCs w:val="24"/>
        </w:rPr>
      </w:pPr>
      <w:r>
        <w:rPr>
          <w:szCs w:val="24"/>
        </w:rPr>
        <w:t xml:space="preserve">4. Kiekvienais kalendoriniais metais iki kovo 31 d. Jurbarko rajono savivaldybės taryba bendrojo ugdymo mokykloms (jų skyriams) </w:t>
      </w:r>
      <w:r>
        <w:rPr>
          <w:color w:val="000000"/>
          <w:szCs w:val="24"/>
        </w:rPr>
        <w:t>nustato: mokinių skaičių kiekvienos klasės sraute ir klasių skaičių kiekviename sraute; mokinių, ugdomų pa</w:t>
      </w:r>
      <w:r>
        <w:rPr>
          <w:color w:val="000000"/>
          <w:szCs w:val="24"/>
        </w:rPr>
        <w:t>gal priešmokyklinio ugdymo programą, skaičių ir priešmokyklinio ugdymo grupių skaičių kitiems mokslo metams.</w:t>
      </w:r>
      <w:r>
        <w:rPr>
          <w:szCs w:val="24"/>
        </w:rPr>
        <w:t xml:space="preserve"> Jei sudaro jungtines klases, tai nustato, iš kokių klasių sudaroma jungtinė klasė, ir nurodo kiekvienos klasės mokinių skaičių. Iki rugsėjo 1 d. mo</w:t>
      </w:r>
      <w:r>
        <w:rPr>
          <w:szCs w:val="24"/>
        </w:rPr>
        <w:t xml:space="preserve">kinių skaičių kiekvienos klasės sraute ir klasių skaičių kiekviename sraute, mokinių, </w:t>
      </w:r>
      <w:r>
        <w:rPr>
          <w:color w:val="000000"/>
          <w:szCs w:val="24"/>
        </w:rPr>
        <w:t>ugdomų pagal priešmokyklinio ugdymo programą</w:t>
      </w:r>
      <w:r>
        <w:rPr>
          <w:szCs w:val="24"/>
        </w:rPr>
        <w:t xml:space="preserve">, skaičių ir </w:t>
      </w:r>
      <w:r>
        <w:rPr>
          <w:color w:val="000000"/>
          <w:szCs w:val="24"/>
        </w:rPr>
        <w:t>priešmokyklinio ugdymo grupių skaičių</w:t>
      </w:r>
      <w:r>
        <w:rPr>
          <w:szCs w:val="24"/>
        </w:rPr>
        <w:t xml:space="preserve"> patikslina:</w:t>
      </w:r>
    </w:p>
    <w:p w:rsidR="00B92020" w:rsidRDefault="00F00B00">
      <w:pPr>
        <w:ind w:firstLine="720"/>
        <w:jc w:val="both"/>
        <w:rPr>
          <w:color w:val="000000"/>
          <w:szCs w:val="24"/>
        </w:rPr>
      </w:pPr>
      <w:r>
        <w:rPr>
          <w:szCs w:val="24"/>
        </w:rPr>
        <w:t xml:space="preserve">4.1. </w:t>
      </w:r>
      <w:r>
        <w:rPr>
          <w:color w:val="000000"/>
          <w:szCs w:val="24"/>
        </w:rPr>
        <w:t>jei iš tai mokyklai priskirtos aptarnavimo teritorijos pra</w:t>
      </w:r>
      <w:r>
        <w:rPr>
          <w:color w:val="000000"/>
          <w:szCs w:val="24"/>
        </w:rPr>
        <w:t>šymų mokytis bendrojo ugdymo mokykloje skaičius yra didesnis nei buvo nustatytas iki kovo 31 d., mokinių, klasių skaičius, nepažeidžiant higienos normų, didinamas;</w:t>
      </w:r>
    </w:p>
    <w:p w:rsidR="00B92020" w:rsidRDefault="00F00B00">
      <w:pPr>
        <w:ind w:firstLine="720"/>
        <w:jc w:val="both"/>
        <w:rPr>
          <w:szCs w:val="24"/>
        </w:rPr>
      </w:pPr>
      <w:r>
        <w:rPr>
          <w:szCs w:val="24"/>
        </w:rPr>
        <w:t xml:space="preserve">4.2. </w:t>
      </w:r>
      <w:r>
        <w:rPr>
          <w:color w:val="000000"/>
          <w:szCs w:val="24"/>
        </w:rPr>
        <w:t>jei bendrojo ugdymo mokykla nesurenka nustatyto mokinių skaičiaus ir nesudaro patvirtin</w:t>
      </w:r>
      <w:r>
        <w:rPr>
          <w:color w:val="000000"/>
          <w:szCs w:val="24"/>
        </w:rPr>
        <w:t>to klasių skaičiaus, mokinių, klasių skaičius mažinamas.</w:t>
      </w:r>
    </w:p>
    <w:p w:rsidR="00B92020" w:rsidRDefault="00F00B00">
      <w:pPr>
        <w:ind w:firstLine="720"/>
        <w:jc w:val="both"/>
        <w:rPr>
          <w:szCs w:val="24"/>
        </w:rPr>
      </w:pPr>
      <w:r>
        <w:rPr>
          <w:szCs w:val="24"/>
        </w:rPr>
        <w:t>5. Priėmimą į bendrojo ugdymo programas vykdo mokyklos direktorius ir priėmimo komisija. Mokinių priėmimo komisijos sudėtį, jos darbo reglamentą tvirtina mokyklos direktorius. Jis nustato dokumentų p</w:t>
      </w:r>
      <w:r>
        <w:rPr>
          <w:szCs w:val="24"/>
        </w:rPr>
        <w:t>riėmimo vietą ir laiką (pradžią ir pabaigą), dokumentų, kuriuos turi pristatyti (pildyti mokykloje) priimamas asmuo, sąrašą, jų registravimo tvarką.</w:t>
      </w:r>
    </w:p>
    <w:p w:rsidR="00B92020" w:rsidRDefault="00F00B00">
      <w:pPr>
        <w:ind w:firstLine="720"/>
        <w:jc w:val="both"/>
        <w:rPr>
          <w:rFonts w:eastAsia="Calibri"/>
          <w:szCs w:val="24"/>
        </w:rPr>
      </w:pPr>
      <w:r>
        <w:rPr>
          <w:rFonts w:eastAsia="Calibri"/>
          <w:szCs w:val="24"/>
        </w:rPr>
        <w:t>6. Asmens priėmimas mokytis įforminamas mokymo sutartimi ne vėliau kaip iki pirmosios mokymosi dienos.</w:t>
      </w:r>
    </w:p>
    <w:p w:rsidR="00B92020" w:rsidRDefault="00F00B00">
      <w:pPr>
        <w:ind w:firstLine="720"/>
        <w:jc w:val="both"/>
        <w:rPr>
          <w:color w:val="000000"/>
          <w:szCs w:val="24"/>
        </w:rPr>
      </w:pPr>
      <w:r>
        <w:rPr>
          <w:szCs w:val="24"/>
        </w:rPr>
        <w:t xml:space="preserve">7. </w:t>
      </w:r>
      <w:r>
        <w:rPr>
          <w:color w:val="000000"/>
          <w:szCs w:val="24"/>
        </w:rPr>
        <w:t>P</w:t>
      </w:r>
      <w:r>
        <w:rPr>
          <w:color w:val="000000"/>
          <w:szCs w:val="24"/>
        </w:rPr>
        <w:t xml:space="preserve">rašymas ir kiti pateikiami dokumentai registruojami Mokyklos prašymų registre vadovaujantis Dokumentų tvarkymo ir apskaitos taisyklėmis. Užregistravęs prašymą, atsakingas asmuo ant jo užrašo prašymo registracijos eilės numerį, prašymo padavimo datą, laiką </w:t>
      </w:r>
      <w:r>
        <w:rPr>
          <w:color w:val="000000"/>
          <w:szCs w:val="24"/>
        </w:rPr>
        <w:t xml:space="preserve">ir pasirašo. Jei pareiškėjas pageidauja, atiduoda jam užregistruoto prašymo kopiją. Asmenys, kurių prašymai </w:t>
      </w:r>
      <w:r>
        <w:rPr>
          <w:color w:val="000000"/>
          <w:szCs w:val="24"/>
        </w:rPr>
        <w:lastRenderedPageBreak/>
        <w:t>nebuvo patenkinti, informuojami raštu, nurodant netenkinimo priežastis. Mokyklos interneto svetainėje viešai skelbiama visa reikiama informacija api</w:t>
      </w:r>
      <w:r>
        <w:rPr>
          <w:color w:val="000000"/>
          <w:szCs w:val="24"/>
        </w:rPr>
        <w:t>e asmenų priėmimą (priėmimą reglamentuojančius teisės aktus).</w:t>
      </w:r>
    </w:p>
    <w:p w:rsidR="00B92020" w:rsidRDefault="00F00B00">
      <w:pPr>
        <w:ind w:firstLine="720"/>
        <w:jc w:val="both"/>
        <w:rPr>
          <w:color w:val="000000"/>
          <w:szCs w:val="24"/>
        </w:rPr>
      </w:pPr>
      <w:r>
        <w:rPr>
          <w:color w:val="000000"/>
          <w:szCs w:val="24"/>
        </w:rPr>
        <w:t xml:space="preserve">8. Mokykla privalo užtikrinti asmens duomenų apsaugą ir nereikalauti papildomų dokumentų, kurie neturi įtakos asmeniui priimti į mokyklą, išskyrus tuos, kurie reikalingi asmeniui įregistruoti į </w:t>
      </w:r>
      <w:r>
        <w:rPr>
          <w:color w:val="000000"/>
          <w:szCs w:val="24"/>
        </w:rPr>
        <w:t>Mokinių registrą.</w:t>
      </w:r>
    </w:p>
    <w:p w:rsidR="00B92020" w:rsidRDefault="00F00B00">
      <w:pPr>
        <w:ind w:firstLine="720"/>
        <w:jc w:val="both"/>
        <w:rPr>
          <w:color w:val="000000"/>
          <w:szCs w:val="24"/>
          <w:lang w:val="en-US"/>
        </w:rPr>
      </w:pPr>
      <w:r>
        <w:rPr>
          <w:color w:val="000000"/>
          <w:szCs w:val="24"/>
        </w:rPr>
        <w:t xml:space="preserve">9. Aktualiems, šiame Apraše nenumatytiems atvejams </w:t>
      </w:r>
      <w:r>
        <w:rPr>
          <w:bCs/>
          <w:color w:val="000000"/>
          <w:szCs w:val="24"/>
        </w:rPr>
        <w:t>nagrinėti,</w:t>
      </w:r>
      <w:r>
        <w:rPr>
          <w:color w:val="000000"/>
          <w:szCs w:val="24"/>
        </w:rPr>
        <w:t xml:space="preserve">  sudaroma priėmimo į </w:t>
      </w:r>
      <w:r>
        <w:rPr>
          <w:color w:val="000000"/>
          <w:szCs w:val="24"/>
          <w:lang w:eastAsia="lt-LT"/>
        </w:rPr>
        <w:t>Savivaldybės bendrojo ugdymo mokyklas</w:t>
      </w:r>
      <w:r>
        <w:rPr>
          <w:color w:val="000000"/>
          <w:szCs w:val="24"/>
        </w:rPr>
        <w:t xml:space="preserve"> tvarkos apraše nenumatytų atvejų komisija iš Savivaldybės tarybos ir mokyklų atstovų. </w:t>
      </w:r>
      <w:proofErr w:type="spellStart"/>
      <w:r>
        <w:rPr>
          <w:color w:val="000000"/>
          <w:szCs w:val="24"/>
          <w:lang w:val="en-US"/>
        </w:rPr>
        <w:t>Komisijos</w:t>
      </w:r>
      <w:proofErr w:type="spellEnd"/>
      <w:r>
        <w:rPr>
          <w:color w:val="000000"/>
          <w:szCs w:val="24"/>
          <w:lang w:val="en-US"/>
        </w:rPr>
        <w:t xml:space="preserve"> </w:t>
      </w:r>
      <w:proofErr w:type="spellStart"/>
      <w:r>
        <w:rPr>
          <w:color w:val="000000"/>
          <w:szCs w:val="24"/>
          <w:lang w:val="en-US"/>
        </w:rPr>
        <w:t>sudėtį</w:t>
      </w:r>
      <w:proofErr w:type="spellEnd"/>
      <w:r>
        <w:rPr>
          <w:color w:val="000000"/>
          <w:szCs w:val="24"/>
          <w:lang w:val="en-US"/>
        </w:rPr>
        <w:t xml:space="preserve"> ir jos darbo </w:t>
      </w:r>
      <w:r>
        <w:rPr>
          <w:color w:val="000000"/>
          <w:szCs w:val="24"/>
          <w:lang w:val="en-US"/>
        </w:rPr>
        <w:t xml:space="preserve">reglamentą </w:t>
      </w:r>
      <w:proofErr w:type="spellStart"/>
      <w:r>
        <w:rPr>
          <w:color w:val="000000"/>
          <w:szCs w:val="24"/>
          <w:lang w:val="en-US"/>
        </w:rPr>
        <w:t>tvirtina</w:t>
      </w:r>
      <w:proofErr w:type="spellEnd"/>
      <w:r>
        <w:rPr>
          <w:color w:val="000000"/>
          <w:szCs w:val="24"/>
          <w:lang w:val="en-US"/>
        </w:rPr>
        <w:t xml:space="preserve"> Savivaldybės taryba.</w:t>
      </w:r>
    </w:p>
    <w:p w:rsidR="00B92020" w:rsidRDefault="00B92020">
      <w:pPr>
        <w:ind w:firstLine="782"/>
        <w:jc w:val="both"/>
        <w:rPr>
          <w:szCs w:val="24"/>
        </w:rPr>
      </w:pPr>
    </w:p>
    <w:p w:rsidR="00B92020" w:rsidRDefault="00F00B00">
      <w:pPr>
        <w:jc w:val="center"/>
        <w:rPr>
          <w:b/>
          <w:bCs/>
          <w:caps/>
          <w:szCs w:val="24"/>
        </w:rPr>
      </w:pPr>
      <w:r>
        <w:rPr>
          <w:b/>
          <w:bCs/>
          <w:caps/>
          <w:szCs w:val="24"/>
        </w:rPr>
        <w:t>II SKYRIUS</w:t>
      </w:r>
    </w:p>
    <w:p w:rsidR="00B92020" w:rsidRDefault="00F00B00">
      <w:pPr>
        <w:ind w:firstLine="62"/>
        <w:jc w:val="center"/>
        <w:rPr>
          <w:b/>
          <w:bCs/>
          <w:caps/>
          <w:szCs w:val="24"/>
        </w:rPr>
      </w:pPr>
      <w:r>
        <w:rPr>
          <w:b/>
          <w:bCs/>
          <w:caps/>
          <w:szCs w:val="24"/>
        </w:rPr>
        <w:t xml:space="preserve">PRIĖMIMO Į MOKYKLAS IR JŲ VYKDOMAS BENDROJO UGDYMO </w:t>
      </w:r>
    </w:p>
    <w:p w:rsidR="00B92020" w:rsidRDefault="00F00B00">
      <w:pPr>
        <w:jc w:val="center"/>
        <w:rPr>
          <w:b/>
          <w:bCs/>
          <w:caps/>
          <w:szCs w:val="24"/>
        </w:rPr>
      </w:pPr>
      <w:r>
        <w:rPr>
          <w:b/>
          <w:bCs/>
          <w:caps/>
          <w:szCs w:val="24"/>
        </w:rPr>
        <w:t>PROGRAMAS KRITERIJAI</w:t>
      </w:r>
    </w:p>
    <w:p w:rsidR="00B92020" w:rsidRDefault="00B92020">
      <w:pPr>
        <w:jc w:val="center"/>
        <w:rPr>
          <w:b/>
          <w:bCs/>
          <w:caps/>
          <w:szCs w:val="24"/>
        </w:rPr>
      </w:pPr>
    </w:p>
    <w:p w:rsidR="00B92020" w:rsidRDefault="00F00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2"/>
        <w:jc w:val="both"/>
        <w:rPr>
          <w:szCs w:val="24"/>
          <w:lang w:eastAsia="lt-LT"/>
        </w:rPr>
      </w:pPr>
      <w:r>
        <w:rPr>
          <w:szCs w:val="24"/>
        </w:rPr>
        <w:t xml:space="preserve">10. </w:t>
      </w:r>
      <w:r>
        <w:rPr>
          <w:szCs w:val="24"/>
          <w:lang w:eastAsia="lt-LT"/>
        </w:rPr>
        <w:t xml:space="preserve">Asmenys į mokyklas mokytis pagal bendrojo ugdymo programas priimami vadovaujantis Nuosekliojo mokymosi pagal bendrojo ugdymo programas tvarkos aprašu, patvirtintu Lietuvos Respublikos švietimo ir mokslo ministro įsakymu. </w:t>
      </w:r>
    </w:p>
    <w:p w:rsidR="00B92020" w:rsidRDefault="00F00B00">
      <w:pPr>
        <w:ind w:firstLine="720"/>
        <w:jc w:val="both"/>
        <w:rPr>
          <w:szCs w:val="24"/>
        </w:rPr>
      </w:pPr>
      <w:r>
        <w:rPr>
          <w:color w:val="000000"/>
          <w:szCs w:val="24"/>
        </w:rPr>
        <w:t xml:space="preserve">11. </w:t>
      </w:r>
      <w:r>
        <w:rPr>
          <w:szCs w:val="24"/>
        </w:rPr>
        <w:t>Prašymai mokytis į naujai form</w:t>
      </w:r>
      <w:r>
        <w:rPr>
          <w:szCs w:val="24"/>
        </w:rPr>
        <w:t>uojamas klases teikiami per visus metus.</w:t>
      </w:r>
      <w:r>
        <w:t xml:space="preserve"> </w:t>
      </w:r>
    </w:p>
    <w:p w:rsidR="00B92020" w:rsidRDefault="00F00B00">
      <w:pPr>
        <w:rPr>
          <w:rFonts w:eastAsia="MS Mincho"/>
          <w:i/>
          <w:iCs/>
          <w:sz w:val="20"/>
        </w:rPr>
      </w:pPr>
      <w:r>
        <w:rPr>
          <w:rFonts w:eastAsia="MS Mincho"/>
          <w:i/>
          <w:iCs/>
          <w:sz w:val="20"/>
        </w:rPr>
        <w:t>Punkto pakeitimai:</w:t>
      </w:r>
    </w:p>
    <w:p w:rsidR="00B92020" w:rsidRDefault="00F00B00">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T2-374</w:t>
        </w:r>
      </w:hyperlink>
      <w:r>
        <w:rPr>
          <w:rFonts w:eastAsia="MS Mincho"/>
          <w:i/>
          <w:iCs/>
          <w:sz w:val="20"/>
        </w:rPr>
        <w:t>, 2019-12-20, paskelbta TAR 2019-12-23, i. k. 2019-21088</w:t>
      </w:r>
    </w:p>
    <w:p w:rsidR="00B92020" w:rsidRDefault="00B92020"/>
    <w:p w:rsidR="00B92020" w:rsidRDefault="00F00B00">
      <w:pPr>
        <w:ind w:firstLine="720"/>
        <w:jc w:val="both"/>
        <w:rPr>
          <w:szCs w:val="24"/>
        </w:rPr>
      </w:pPr>
      <w:r>
        <w:rPr>
          <w:szCs w:val="24"/>
        </w:rPr>
        <w:t>12. Priėmimo į bendrojo ugdym</w:t>
      </w:r>
      <w:r>
        <w:rPr>
          <w:szCs w:val="24"/>
        </w:rPr>
        <w:t>o bendrąsias mokyklas kriterijai:</w:t>
      </w:r>
    </w:p>
    <w:p w:rsidR="00B92020" w:rsidRDefault="00F00B00">
      <w:pPr>
        <w:ind w:firstLine="720"/>
        <w:jc w:val="both"/>
        <w:rPr>
          <w:szCs w:val="24"/>
        </w:rPr>
      </w:pPr>
      <w:r>
        <w:rPr>
          <w:szCs w:val="24"/>
        </w:rPr>
        <w:t>12.1. į bendrąją bendrojo ugdymo mokyklą mokytis pagal pradinio ugdymo programą, pagrindinio ugdymo programos pirmąją ir antrąją dalis pirmumo teise priimami toje mokykloje mokytis pageidaujantys asmenys, gyvenantys mokykl</w:t>
      </w:r>
      <w:r>
        <w:rPr>
          <w:szCs w:val="24"/>
        </w:rPr>
        <w:t>ai priskirtoje aptarnavimo teritorijoje. Į likusias laisvas vietas klasėse gali būti priimti asmenys, negyvenantys mokyklos aptarnavimo teritorijoje: pirmumo teise priimami asmenys, dėl įgimtų ar įgytų sutrikimų turintys specialiųjų ugdymosi poreikių, moky</w:t>
      </w:r>
      <w:r>
        <w:rPr>
          <w:szCs w:val="24"/>
        </w:rPr>
        <w:t>kloje jau besimokančių mokinių broliai ir seserys, ir arčiausiai mokyklos gyvenantys asmenys;</w:t>
      </w:r>
    </w:p>
    <w:p w:rsidR="00B92020" w:rsidRDefault="00F00B00">
      <w:pPr>
        <w:tabs>
          <w:tab w:val="left" w:pos="1134"/>
        </w:tabs>
        <w:ind w:firstLine="851"/>
        <w:jc w:val="both"/>
        <w:rPr>
          <w:szCs w:val="24"/>
        </w:rPr>
      </w:pPr>
      <w:r>
        <w:rPr>
          <w:szCs w:val="24"/>
        </w:rPr>
        <w:t>12.2. į bendrąją bendrojo ugdymo mokyklą mokytis pagal vidurinio ugdymo programą asmenys renkasi patys. Į mokyklą pirmumo teise priimami asmenys, pageidaujantys t</w:t>
      </w:r>
      <w:r>
        <w:rPr>
          <w:szCs w:val="24"/>
        </w:rPr>
        <w:t>ęsti mokymąsi pagal vidurinio ugdymo programą, baigę joje pagrindinio ugdymo programą. Jei norinčiųjų yra daugiau nei laisvų mokymosi vietų, pirmiausia priimami asmenys, gyvenantys savivaldybės, kurioje yra mokykla, teritorijoje, atsižvelgiant į jų pageida</w:t>
      </w:r>
      <w:r>
        <w:rPr>
          <w:szCs w:val="24"/>
        </w:rPr>
        <w:t>vimą tęsti dalykų, dalykų modulių, kurių buvo pradėję mokytis pagal pagrindinio ugdymo programos antrąją dalį, mokymąsi pagal vidurinio ugdymo programą ir mokymosi pasiekimus (pagrindinio ugdymo pasiekimų patikrinimo įvertinimus, metinius įvertinimus, atli</w:t>
      </w:r>
      <w:r>
        <w:rPr>
          <w:szCs w:val="24"/>
        </w:rPr>
        <w:t xml:space="preserve">ktus projektinius darbus, mokinio sukauptą darbų aplanką ar kitus mokymosi pasiekimų vertinimus); </w:t>
      </w:r>
    </w:p>
    <w:p w:rsidR="00B92020" w:rsidRDefault="00F00B00">
      <w:pPr>
        <w:tabs>
          <w:tab w:val="left" w:pos="1134"/>
        </w:tabs>
        <w:ind w:firstLine="851"/>
        <w:jc w:val="both"/>
        <w:rPr>
          <w:szCs w:val="24"/>
        </w:rPr>
      </w:pPr>
      <w:r>
        <w:rPr>
          <w:szCs w:val="24"/>
        </w:rPr>
        <w:t>12.3. tėvams (globėjams, rūpintojams) ir vaikui pageidaujant mokytis kitoje, Savivaldybės tarybos nepriskirtos aptarnavimo teritorijos mokykloje, vaikas prii</w:t>
      </w:r>
      <w:r>
        <w:rPr>
          <w:szCs w:val="24"/>
        </w:rPr>
        <w:t>mamas tuo atveju, jei joje yra laisvų mokymosi vietų;</w:t>
      </w:r>
    </w:p>
    <w:p w:rsidR="00B92020" w:rsidRDefault="00F00B00">
      <w:pPr>
        <w:tabs>
          <w:tab w:val="left" w:pos="1134"/>
        </w:tabs>
        <w:ind w:firstLine="851"/>
        <w:jc w:val="both"/>
        <w:rPr>
          <w:szCs w:val="24"/>
        </w:rPr>
      </w:pPr>
      <w:r>
        <w:rPr>
          <w:szCs w:val="24"/>
        </w:rPr>
        <w:t xml:space="preserve">12.4. asmenys, dėl įgimtų ar įgytų sutrikimų turintys specialiųjų ugdymosi poreikių, priimami į arčiausiai savo gyvenamosios vietos esančias Savivaldybės bendrąsias bendrojo ugdymo mokyklas, vykdančias </w:t>
      </w:r>
      <w:r>
        <w:rPr>
          <w:szCs w:val="24"/>
        </w:rPr>
        <w:t xml:space="preserve">bendrojo ugdymo programas ir jas pritaikančias šiems mokiniams. </w:t>
      </w:r>
    </w:p>
    <w:p w:rsidR="00B92020" w:rsidRDefault="00F00B00">
      <w:pPr>
        <w:tabs>
          <w:tab w:val="left" w:pos="1134"/>
        </w:tabs>
        <w:ind w:firstLine="851"/>
        <w:jc w:val="both"/>
        <w:rPr>
          <w:szCs w:val="24"/>
        </w:rPr>
      </w:pPr>
      <w:r>
        <w:rPr>
          <w:szCs w:val="24"/>
        </w:rPr>
        <w:t>13</w:t>
      </w:r>
      <w:r>
        <w:rPr>
          <w:b/>
          <w:szCs w:val="24"/>
        </w:rPr>
        <w:t xml:space="preserve">. </w:t>
      </w:r>
      <w:r>
        <w:rPr>
          <w:szCs w:val="24"/>
        </w:rPr>
        <w:t xml:space="preserve">Į Jurbarko „Ąžuoliuko“ mokyklą, kurioje yra specialioji lavinamoji klasė, skirta 7 (6)-21 metų mokiniams, mokytis pagal pritaikytas pradinio ugdymo, pritaikytas pagrindinio ugdymo ir </w:t>
      </w:r>
      <w:r>
        <w:rPr>
          <w:szCs w:val="24"/>
        </w:rPr>
        <w:t>socialinių įgūdžių ugdymo programas priimami asmenys, dėl įgimtų ir įgytų sutrikimų turintys didelių ir labai didelių specialiųjų ugdymosi poreikių, kuriems nustatyta:</w:t>
      </w:r>
    </w:p>
    <w:p w:rsidR="00B92020" w:rsidRDefault="00F00B00">
      <w:pPr>
        <w:tabs>
          <w:tab w:val="left" w:pos="1134"/>
        </w:tabs>
        <w:ind w:firstLine="851"/>
        <w:jc w:val="both"/>
        <w:rPr>
          <w:szCs w:val="24"/>
        </w:rPr>
      </w:pPr>
      <w:r>
        <w:rPr>
          <w:szCs w:val="24"/>
        </w:rPr>
        <w:t>13.1. vidutinis, žymus, labai žymus ar nepatikslintas intelekto sutrikimas;</w:t>
      </w:r>
    </w:p>
    <w:p w:rsidR="00B92020" w:rsidRDefault="00F00B00">
      <w:pPr>
        <w:tabs>
          <w:tab w:val="left" w:pos="1134"/>
        </w:tabs>
        <w:ind w:firstLine="851"/>
        <w:jc w:val="both"/>
        <w:rPr>
          <w:szCs w:val="24"/>
        </w:rPr>
      </w:pPr>
      <w:r>
        <w:rPr>
          <w:szCs w:val="24"/>
        </w:rPr>
        <w:lastRenderedPageBreak/>
        <w:t>13.2. komple</w:t>
      </w:r>
      <w:r>
        <w:rPr>
          <w:szCs w:val="24"/>
        </w:rPr>
        <w:t>ksinė negalia, kurios derinyje yra vidutinis, žymus, labai žymus ar nepatikslintas intelekto sutrikimas;</w:t>
      </w:r>
    </w:p>
    <w:p w:rsidR="00B92020" w:rsidRDefault="00F00B00">
      <w:pPr>
        <w:tabs>
          <w:tab w:val="left" w:pos="1134"/>
        </w:tabs>
        <w:ind w:firstLine="851"/>
        <w:jc w:val="both"/>
        <w:rPr>
          <w:rFonts w:eastAsia="Calibri"/>
          <w:szCs w:val="24"/>
          <w:lang w:eastAsia="lt-LT"/>
        </w:rPr>
      </w:pPr>
      <w:r>
        <w:rPr>
          <w:szCs w:val="24"/>
        </w:rPr>
        <w:t>13.3. vidutinis intelekto sutrikimas ir elgesio ar (ir) emocijų sutrikimai (prieštaraujančio neklusnumo sutrikimas, elgesio sutrikimas (asocialus elges</w:t>
      </w:r>
      <w:r>
        <w:rPr>
          <w:szCs w:val="24"/>
        </w:rPr>
        <w:t>ys) ar (ir) emocijų sutrikimai (nerimo spektro sutrikimas, nuotaikos spektro sutrikimas).</w:t>
      </w:r>
    </w:p>
    <w:p w:rsidR="00B92020" w:rsidRDefault="00F00B00">
      <w:pPr>
        <w:ind w:firstLine="720"/>
        <w:jc w:val="both"/>
        <w:rPr>
          <w:szCs w:val="24"/>
        </w:rPr>
      </w:pPr>
      <w:r>
        <w:rPr>
          <w:szCs w:val="24"/>
        </w:rPr>
        <w:t xml:space="preserve">14. </w:t>
      </w:r>
      <w:r>
        <w:rPr>
          <w:color w:val="000000"/>
          <w:szCs w:val="24"/>
        </w:rPr>
        <w:t xml:space="preserve">Į Jurbarko „Ąžuoliuko“ mokyklos specialiąją lavinamąją klasę </w:t>
      </w:r>
      <w:r>
        <w:rPr>
          <w:rFonts w:eastAsia="Andale Sans UI"/>
          <w:color w:val="000000"/>
          <w:kern w:val="3"/>
          <w:szCs w:val="24"/>
          <w:lang w:eastAsia="zh-CN"/>
        </w:rPr>
        <w:t>mokiniai priimami iš visos šalies eiliškumo tvarka,</w:t>
      </w:r>
      <w:r>
        <w:rPr>
          <w:rFonts w:eastAsia="Andale Sans UI"/>
          <w:color w:val="FF0000"/>
          <w:kern w:val="3"/>
          <w:szCs w:val="24"/>
          <w:lang w:eastAsia="zh-CN"/>
        </w:rPr>
        <w:t xml:space="preserve"> </w:t>
      </w:r>
      <w:r>
        <w:rPr>
          <w:rFonts w:eastAsia="Andale Sans UI"/>
          <w:kern w:val="3"/>
          <w:szCs w:val="24"/>
          <w:lang w:eastAsia="zh-CN"/>
        </w:rPr>
        <w:t xml:space="preserve">atsižvelgiant į dokumentų padavimo datą. Jei </w:t>
      </w:r>
      <w:r>
        <w:rPr>
          <w:rFonts w:eastAsia="Andale Sans UI"/>
          <w:kern w:val="3"/>
          <w:szCs w:val="24"/>
          <w:lang w:eastAsia="zh-CN"/>
        </w:rPr>
        <w:t>norinčiųjų mokytis</w:t>
      </w:r>
      <w:r>
        <w:rPr>
          <w:szCs w:val="24"/>
        </w:rPr>
        <w:t xml:space="preserve"> šioje klasėje </w:t>
      </w:r>
      <w:r>
        <w:rPr>
          <w:rFonts w:eastAsia="Andale Sans UI"/>
          <w:kern w:val="3"/>
          <w:szCs w:val="24"/>
          <w:lang w:eastAsia="zh-CN"/>
        </w:rPr>
        <w:t xml:space="preserve">yra daugiau nei laisvų vietų, pirmumo teise priimami asmenys, kuriems nustatyti labai dideli specialieji ugdymosi poreikiai ir jų gyvenamoji vieta deklaruota </w:t>
      </w:r>
      <w:r>
        <w:rPr>
          <w:szCs w:val="24"/>
        </w:rPr>
        <w:t xml:space="preserve">Jurbarko rajono savivaldybės </w:t>
      </w:r>
      <w:r>
        <w:rPr>
          <w:rFonts w:eastAsia="Andale Sans UI"/>
          <w:kern w:val="3"/>
          <w:szCs w:val="24"/>
          <w:lang w:eastAsia="zh-CN"/>
        </w:rPr>
        <w:t>teritorijoje.</w:t>
      </w:r>
    </w:p>
    <w:p w:rsidR="00B92020" w:rsidRDefault="00F00B00">
      <w:pPr>
        <w:ind w:firstLine="720"/>
        <w:jc w:val="both"/>
        <w:rPr>
          <w:color w:val="000000"/>
          <w:szCs w:val="24"/>
        </w:rPr>
      </w:pPr>
      <w:r>
        <w:rPr>
          <w:szCs w:val="24"/>
        </w:rPr>
        <w:t>15. Tėvams (globėjams,</w:t>
      </w:r>
      <w:r>
        <w:rPr>
          <w:szCs w:val="24"/>
        </w:rPr>
        <w:t xml:space="preserve"> rūpintojams) pageidaujant, šio Aprašo 14 punkte nenumatytais atvejais sprendimą dėl asmens, kuriam dėl įgimtų ar įgytų sutrikimų nustatyti dideli ar labai dideli specialieji ugdymosi poreikiai, </w:t>
      </w:r>
      <w:r>
        <w:rPr>
          <w:color w:val="000000"/>
          <w:szCs w:val="24"/>
        </w:rPr>
        <w:t>ugdymo klasėje, skirtoje mokiniams dėl įgimtų ir įgytų sutrik</w:t>
      </w:r>
      <w:r>
        <w:rPr>
          <w:color w:val="000000"/>
          <w:szCs w:val="24"/>
        </w:rPr>
        <w:t>imų turintiems didelių ir labai didelių specialiųjų ugdymosi poreikių, priima bendrojo ugdymo mokyklos vadovas, išanalizavęs pedagoginės psichologinės tarnybos (ar švietimo pagalbos tarnybos) rekomendaciją ir suderinęs su Savivaldybės vykdomąja institucija</w:t>
      </w:r>
      <w:r>
        <w:rPr>
          <w:color w:val="000000"/>
          <w:szCs w:val="24"/>
        </w:rPr>
        <w:t xml:space="preserve"> ar jos įgaliotu asmeniu.</w:t>
      </w:r>
    </w:p>
    <w:p w:rsidR="00B92020" w:rsidRDefault="00F00B00">
      <w:pPr>
        <w:ind w:firstLine="720"/>
        <w:jc w:val="both"/>
        <w:rPr>
          <w:szCs w:val="24"/>
        </w:rPr>
      </w:pPr>
      <w:r>
        <w:rPr>
          <w:szCs w:val="24"/>
        </w:rPr>
        <w:t xml:space="preserve">16. </w:t>
      </w:r>
      <w:r>
        <w:rPr>
          <w:color w:val="000000"/>
          <w:szCs w:val="24"/>
        </w:rPr>
        <w:t>Į Jurbarko „Ąžuoliuko“ mokyklos specialiąją lavinamąją klasę</w:t>
      </w:r>
      <w:r>
        <w:rPr>
          <w:color w:val="FF0000"/>
          <w:szCs w:val="24"/>
        </w:rPr>
        <w:t xml:space="preserve"> </w:t>
      </w:r>
      <w:r>
        <w:rPr>
          <w:szCs w:val="24"/>
        </w:rPr>
        <w:t xml:space="preserve">priimami asmenys pateikia prašymą, mokymosi pasiekimų įteisinimo dokumentus, pedagoginės psichologinės tarnybos (ar švietimo pagalbos tarnybos) pažymą dėl nustatytų </w:t>
      </w:r>
      <w:r>
        <w:rPr>
          <w:szCs w:val="24"/>
        </w:rPr>
        <w:t>didelių ar labai didelių specialiųjų ugdymosi poreikių ir kitus mokyklos nustatytus dokumentus. Taip pat, tėvams (globėjams, rūpintojams) sutikus, pateikia sveikatos priežiūros įstaigos gydytojų rekomendacijas, sveikatos būklės įvertinimus.</w:t>
      </w:r>
    </w:p>
    <w:p w:rsidR="00B92020" w:rsidRDefault="00F00B00">
      <w:pPr>
        <w:ind w:firstLine="720"/>
        <w:jc w:val="both"/>
        <w:rPr>
          <w:rFonts w:eastAsia="Calibri"/>
          <w:szCs w:val="24"/>
        </w:rPr>
      </w:pPr>
      <w:r>
        <w:rPr>
          <w:szCs w:val="24"/>
        </w:rPr>
        <w:t>17. Į suaugusių</w:t>
      </w:r>
      <w:r>
        <w:rPr>
          <w:szCs w:val="24"/>
        </w:rPr>
        <w:t xml:space="preserve">jų klases Jurbarko Antano Giedraičio-Giedriaus </w:t>
      </w:r>
      <w:r>
        <w:rPr>
          <w:color w:val="000000"/>
          <w:szCs w:val="24"/>
        </w:rPr>
        <w:t>gimnazijoje</w:t>
      </w:r>
      <w:r>
        <w:rPr>
          <w:color w:val="FF0000"/>
          <w:szCs w:val="24"/>
        </w:rPr>
        <w:t xml:space="preserve"> </w:t>
      </w:r>
      <w:r>
        <w:rPr>
          <w:szCs w:val="24"/>
        </w:rPr>
        <w:t xml:space="preserve">priimami suaugę asmenys </w:t>
      </w:r>
      <w:r>
        <w:rPr>
          <w:rFonts w:eastAsia="Calibri"/>
          <w:szCs w:val="24"/>
        </w:rPr>
        <w:t xml:space="preserve">mokytis pagal suaugusiųjų pagrindinio ugdymo ir suaugusiųjų vidurinio ugdymo programas. </w:t>
      </w:r>
      <w:r>
        <w:rPr>
          <w:szCs w:val="24"/>
        </w:rPr>
        <w:t>Mokytis pagal šias ugdymo programas taip pat gali 16–17 metų dirbantis jaunuolis, nep</w:t>
      </w:r>
      <w:r>
        <w:rPr>
          <w:szCs w:val="24"/>
        </w:rPr>
        <w:t>ilnametis, negalintis tęsti mokymosi pagal bendrojo ugdymo programą dėl nėštumo ir gimdymo atostogų ar vaiko auginimo.</w:t>
      </w:r>
    </w:p>
    <w:p w:rsidR="00B92020" w:rsidRDefault="00F00B00">
      <w:pPr>
        <w:ind w:firstLine="720"/>
        <w:jc w:val="both"/>
        <w:rPr>
          <w:szCs w:val="24"/>
        </w:rPr>
      </w:pPr>
      <w:r>
        <w:rPr>
          <w:szCs w:val="24"/>
        </w:rPr>
        <w:t>18. Lietuvos Respublikos piliečiai ir užsieniečiai, grįžę ar atvykę nuolat ar laikinai gyventi Lietuvos Respublikoje, nemokantys valstybi</w:t>
      </w:r>
      <w:r>
        <w:rPr>
          <w:szCs w:val="24"/>
        </w:rPr>
        <w:t>nės kalbos, į bendrojo ugdymo mokyklas priimami vadovaujantis Lietuvos Respublikos švietimo ir mokslo ministro 2005 m. rugsėjo 1 d. įsakymu Nr. ISAK-1800 „Dėl Užsieniečių ir Lietuvos Respublikos piliečių, atvykusių ar grįžusių gyventi ir dirbti Lietuvos Re</w:t>
      </w:r>
      <w:r>
        <w:rPr>
          <w:szCs w:val="24"/>
        </w:rPr>
        <w:t>spublikoje, vaikų ir suaugusiųjų ugdymo išlyginamosiose klasėse ir išlyginamosiose mobiliosiose grupėse tvarkos aprašo patvirtinimo“</w:t>
      </w:r>
      <w:r>
        <w:rPr>
          <w:szCs w:val="24"/>
          <w:lang w:eastAsia="lt-LT"/>
        </w:rPr>
        <w:t>.</w:t>
      </w:r>
      <w:r>
        <w:rPr>
          <w:szCs w:val="24"/>
        </w:rPr>
        <w:t xml:space="preserve"> </w:t>
      </w:r>
    </w:p>
    <w:p w:rsidR="00B92020" w:rsidRDefault="00F00B00">
      <w:pPr>
        <w:ind w:firstLine="720"/>
        <w:jc w:val="both"/>
        <w:rPr>
          <w:szCs w:val="24"/>
        </w:rPr>
      </w:pPr>
      <w:r>
        <w:rPr>
          <w:szCs w:val="24"/>
        </w:rPr>
        <w:t>19. Jei per mokslo metus į bendrojo ugdymo mokyklą atvyksta mokinys, gyvenantis jai priskirtoje teritorijoje, ir joje nėr</w:t>
      </w:r>
      <w:r>
        <w:rPr>
          <w:szCs w:val="24"/>
        </w:rPr>
        <w:t>a laisvų vietų, jis priimamas į klasę vadovaujantis Mokyklų, vykdančių formaliojo švietimo programas, tinklo kūrimo taisyklių 25.7 punktu arba siunčiamas į artimiausią tą pačią programą vykdančią bendrojo ugdymo mokyklą.</w:t>
      </w:r>
    </w:p>
    <w:p w:rsidR="00B92020" w:rsidRDefault="00F00B00">
      <w:pPr>
        <w:ind w:firstLine="720"/>
        <w:jc w:val="both"/>
        <w:rPr>
          <w:szCs w:val="24"/>
        </w:rPr>
      </w:pPr>
      <w:r>
        <w:rPr>
          <w:szCs w:val="24"/>
        </w:rPr>
        <w:t xml:space="preserve">20. </w:t>
      </w:r>
      <w:r>
        <w:rPr>
          <w:color w:val="000000"/>
          <w:szCs w:val="24"/>
        </w:rPr>
        <w:t>Mokinys Lietuvos Respublikos va</w:t>
      </w:r>
      <w:r>
        <w:rPr>
          <w:color w:val="000000"/>
          <w:szCs w:val="24"/>
        </w:rPr>
        <w:t>iko minimalios ir vidutinės priežiūros įstatymo (toliau – Vaiko minimalios ir vidutinės priežiūros įstatymas) nustatytais pagrindais ir tvarka gali būti perkeltas į kitą mokyklą arba jam gali būti skirta kita minimalios ar vidutinės priežiūros priemonė</w:t>
      </w:r>
    </w:p>
    <w:p w:rsidR="00B92020" w:rsidRDefault="00B92020">
      <w:pPr>
        <w:rPr>
          <w:b/>
          <w:bCs/>
          <w:szCs w:val="24"/>
          <w:lang w:eastAsia="lt-LT"/>
        </w:rPr>
      </w:pPr>
    </w:p>
    <w:p w:rsidR="00B92020" w:rsidRDefault="00F00B00">
      <w:pPr>
        <w:ind w:firstLine="720"/>
        <w:jc w:val="center"/>
        <w:rPr>
          <w:b/>
          <w:bCs/>
          <w:szCs w:val="24"/>
          <w:lang w:eastAsia="lt-LT"/>
        </w:rPr>
      </w:pPr>
      <w:r>
        <w:rPr>
          <w:b/>
          <w:bCs/>
          <w:szCs w:val="24"/>
          <w:lang w:eastAsia="lt-LT"/>
        </w:rPr>
        <w:t>II</w:t>
      </w:r>
      <w:r>
        <w:rPr>
          <w:b/>
          <w:bCs/>
          <w:szCs w:val="24"/>
          <w:lang w:eastAsia="lt-LT"/>
        </w:rPr>
        <w:t>I SKYRIUS</w:t>
      </w:r>
    </w:p>
    <w:p w:rsidR="00B92020" w:rsidRDefault="00F00B00">
      <w:pPr>
        <w:ind w:firstLine="720"/>
        <w:jc w:val="center"/>
        <w:rPr>
          <w:rFonts w:eastAsia="Andale Sans UI"/>
          <w:b/>
          <w:kern w:val="3"/>
          <w:szCs w:val="24"/>
          <w:lang w:eastAsia="zh-CN"/>
        </w:rPr>
      </w:pPr>
      <w:r>
        <w:rPr>
          <w:rFonts w:eastAsia="Andale Sans UI"/>
          <w:b/>
          <w:kern w:val="3"/>
          <w:szCs w:val="24"/>
          <w:lang w:eastAsia="zh-CN"/>
        </w:rPr>
        <w:t>DOKUMENTŲ PATEIKIMO TVARKA</w:t>
      </w:r>
    </w:p>
    <w:p w:rsidR="00B92020" w:rsidRDefault="00B92020">
      <w:pPr>
        <w:ind w:firstLine="720"/>
        <w:jc w:val="both"/>
        <w:rPr>
          <w:rFonts w:eastAsia="Andale Sans UI"/>
          <w:b/>
          <w:kern w:val="3"/>
          <w:szCs w:val="24"/>
          <w:lang w:eastAsia="zh-CN"/>
        </w:rPr>
      </w:pPr>
    </w:p>
    <w:p w:rsidR="00B92020" w:rsidRDefault="00F00B00">
      <w:pPr>
        <w:ind w:firstLine="720"/>
        <w:jc w:val="both"/>
        <w:rPr>
          <w:color w:val="000000"/>
          <w:szCs w:val="24"/>
        </w:rPr>
      </w:pPr>
      <w:r>
        <w:rPr>
          <w:szCs w:val="24"/>
          <w:lang w:eastAsia="lt-LT"/>
        </w:rPr>
        <w:t xml:space="preserve">21. </w:t>
      </w:r>
      <w:r>
        <w:rPr>
          <w:color w:val="000000"/>
          <w:szCs w:val="24"/>
        </w:rPr>
        <w:t>Asmuo, pageidaujantis mokytis pagal mokykloje teikiamas ugdymo programas, mokyklos vadovui pateikia:</w:t>
      </w:r>
    </w:p>
    <w:p w:rsidR="00B92020" w:rsidRDefault="00F00B00">
      <w:pPr>
        <w:ind w:firstLine="720"/>
        <w:jc w:val="both"/>
        <w:rPr>
          <w:szCs w:val="24"/>
        </w:rPr>
      </w:pPr>
      <w:r>
        <w:rPr>
          <w:color w:val="000000"/>
          <w:szCs w:val="24"/>
        </w:rPr>
        <w:t>21.1. prašymą (</w:t>
      </w:r>
      <w:r>
        <w:rPr>
          <w:szCs w:val="24"/>
        </w:rPr>
        <w:t>14–16 metų vaikas, turėdamas vieno iš tėvų (globėjų, rūpintojų) raštišką sutikimą, už vaiką iki 14</w:t>
      </w:r>
      <w:r>
        <w:rPr>
          <w:szCs w:val="24"/>
        </w:rPr>
        <w:t xml:space="preserve"> metų prašymą pateikia vienas iš tėvų (globėjų, rūpintojų);</w:t>
      </w:r>
    </w:p>
    <w:p w:rsidR="00B92020" w:rsidRDefault="00F00B00">
      <w:pPr>
        <w:ind w:firstLine="720"/>
        <w:jc w:val="both"/>
        <w:rPr>
          <w:szCs w:val="24"/>
        </w:rPr>
      </w:pPr>
      <w:r>
        <w:rPr>
          <w:szCs w:val="24"/>
          <w:lang w:eastAsia="lt-LT"/>
        </w:rPr>
        <w:lastRenderedPageBreak/>
        <w:t xml:space="preserve">21.2. </w:t>
      </w:r>
      <w:r>
        <w:rPr>
          <w:szCs w:val="24"/>
        </w:rPr>
        <w:t xml:space="preserve">asmens tapatybę patvirtinantį dokumentą; </w:t>
      </w:r>
    </w:p>
    <w:p w:rsidR="00B92020" w:rsidRDefault="00F00B00">
      <w:pPr>
        <w:ind w:firstLine="720"/>
        <w:jc w:val="both"/>
        <w:rPr>
          <w:szCs w:val="24"/>
          <w:lang w:eastAsia="lt-LT"/>
        </w:rPr>
      </w:pPr>
      <w:r>
        <w:rPr>
          <w:szCs w:val="24"/>
          <w:lang w:eastAsia="lt-LT"/>
        </w:rPr>
        <w:t xml:space="preserve">21.3. </w:t>
      </w:r>
      <w:r>
        <w:rPr>
          <w:szCs w:val="24"/>
        </w:rPr>
        <w:t>įgyto išsilavinimo pažymėjimą ar dokumentus, liudijančius ankstesnius mokymosi pasiekimus (originalus); pagrindinio ugdymo pasiekimų patikrini</w:t>
      </w:r>
      <w:r>
        <w:rPr>
          <w:szCs w:val="24"/>
        </w:rPr>
        <w:t>mo įvertinimus, metinius įvertinimus, atliktus projektinius darbus, mokinio sukauptą darbų aplanką ar kitus mokymosi pasiekimų vertinimus.</w:t>
      </w:r>
      <w:r>
        <w:rPr>
          <w:szCs w:val="24"/>
          <w:lang w:eastAsia="lt-LT"/>
        </w:rPr>
        <w:t xml:space="preserve"> </w:t>
      </w:r>
    </w:p>
    <w:p w:rsidR="00B92020" w:rsidRDefault="00F00B00">
      <w:pPr>
        <w:ind w:firstLine="720"/>
        <w:jc w:val="both"/>
        <w:rPr>
          <w:color w:val="000000"/>
          <w:szCs w:val="24"/>
        </w:rPr>
      </w:pPr>
      <w:r>
        <w:rPr>
          <w:szCs w:val="24"/>
          <w:lang w:eastAsia="lt-LT"/>
        </w:rPr>
        <w:t>22.</w:t>
      </w:r>
      <w:r>
        <w:rPr>
          <w:color w:val="000000"/>
          <w:szCs w:val="24"/>
        </w:rPr>
        <w:t xml:space="preserve"> Vaikas, kuriam tais kalendoriniais metais sueina 7</w:t>
      </w:r>
      <w:r>
        <w:rPr>
          <w:b/>
          <w:bCs/>
          <w:color w:val="000000"/>
          <w:szCs w:val="24"/>
        </w:rPr>
        <w:t xml:space="preserve"> </w:t>
      </w:r>
      <w:r>
        <w:rPr>
          <w:color w:val="000000"/>
          <w:szCs w:val="24"/>
        </w:rPr>
        <w:t>metai, priimamas pradėti mokytis pagal pradinio ugdymo progra</w:t>
      </w:r>
      <w:r>
        <w:rPr>
          <w:color w:val="000000"/>
          <w:szCs w:val="24"/>
        </w:rPr>
        <w:t>mą. Vaikas gali būti priimamas pradėti mokytis pagal pradinio ugdymo programą vienais metais anksčiau, jei vaiko tėvų (globėjų) sprendimu jis buvo pradėtas ugdyti pagal priešmokyklinio ugdymo programą anksčiau (kai tais kalendoriniais metais sueina 5 metai</w:t>
      </w:r>
      <w:r>
        <w:rPr>
          <w:color w:val="000000"/>
          <w:szCs w:val="24"/>
        </w:rPr>
        <w:t xml:space="preserve">). </w:t>
      </w:r>
    </w:p>
    <w:p w:rsidR="00B92020" w:rsidRDefault="00F00B00">
      <w:pPr>
        <w:ind w:firstLine="720"/>
        <w:jc w:val="both"/>
        <w:rPr>
          <w:bCs/>
          <w:color w:val="000000"/>
          <w:szCs w:val="24"/>
        </w:rPr>
      </w:pPr>
      <w:r>
        <w:rPr>
          <w:bCs/>
          <w:color w:val="000000"/>
          <w:szCs w:val="24"/>
        </w:rPr>
        <w:t>23. Atskiru atveju vaikas, kuriam tais kalendoriniais metais sueina 7 metai ir kuriam reikalinga nuolatinė kvalifikuotų specialistų pagalba bei sveikatą tausojantis dienos režimas, tėvų (globėjų) prašymu Švietimo ir mokslo ministro nustatyta tvarka vie</w:t>
      </w:r>
      <w:r>
        <w:rPr>
          <w:bCs/>
          <w:color w:val="000000"/>
          <w:szCs w:val="24"/>
        </w:rPr>
        <w:t>nus metus gali būti ugdomas ikimokyklinio ugdymo įstaigoje ar namuose pagal jo specialiesiems ugdymo poreikiams pritaikytą ugdymo programą.</w:t>
      </w:r>
    </w:p>
    <w:p w:rsidR="00B92020" w:rsidRDefault="00F00B00">
      <w:pPr>
        <w:ind w:firstLine="720"/>
        <w:jc w:val="both"/>
        <w:rPr>
          <w:color w:val="000000"/>
        </w:rPr>
      </w:pPr>
      <w:r>
        <w:rPr>
          <w:szCs w:val="24"/>
          <w:lang w:eastAsia="lt-LT"/>
        </w:rPr>
        <w:t xml:space="preserve">24. </w:t>
      </w:r>
      <w:r>
        <w:rPr>
          <w:color w:val="000000"/>
          <w:szCs w:val="24"/>
        </w:rPr>
        <w:t>Asmuo, pageidaujantis pradėti mokytis pagal aukštesnio lygmens ugdymo programą, prie prašymo prideda įgyto išsil</w:t>
      </w:r>
      <w:r>
        <w:rPr>
          <w:color w:val="000000"/>
          <w:szCs w:val="24"/>
        </w:rPr>
        <w:t>avinimo pažymėjimą; pageidaujantis tęsti mokymąsi  – mokymosi pasiekimų pažymėjimą arba pažymą apie mokymosi pasiekimus mokykloje, kurioje asmuo mokėsi prieš tai (ankstesnėje mokykloje). Mokinys, pageidaujantis pradėti mokytis pagal aukštesnio</w:t>
      </w:r>
      <w:r>
        <w:rPr>
          <w:color w:val="000000"/>
        </w:rPr>
        <w:t xml:space="preserve"> lygmens ugdy</w:t>
      </w:r>
      <w:r>
        <w:rPr>
          <w:color w:val="000000"/>
        </w:rPr>
        <w:t>mo programą toje pačioje mokykloje, mokyklos vadovui teikia tik prašymą (už vaiką iki 14 metų teikia vienas iš tėvų (globėjų), vaikas nuo 14 iki 18 metų  – turintis vieno iš tėvų (rūpintojų) raštišką sutikimą) (mokymosi pasiekimų įteisinimo dokumento teikt</w:t>
      </w:r>
      <w:r>
        <w:rPr>
          <w:color w:val="000000"/>
        </w:rPr>
        <w:t>i nereikia).</w:t>
      </w:r>
    </w:p>
    <w:p w:rsidR="00B92020" w:rsidRDefault="00F00B00">
      <w:pPr>
        <w:ind w:firstLine="720"/>
        <w:jc w:val="both"/>
        <w:rPr>
          <w:color w:val="000000"/>
        </w:rPr>
      </w:pPr>
      <w:r>
        <w:rPr>
          <w:szCs w:val="24"/>
          <w:lang w:eastAsia="lt-LT"/>
        </w:rPr>
        <w:t xml:space="preserve">25. </w:t>
      </w:r>
      <w:r>
        <w:rPr>
          <w:color w:val="000000"/>
        </w:rPr>
        <w:t>Asmuo pradėti mokytis pagal pagrindinio ugdymo programą (pagrindinio ugdymo programos pirmąją dalį) priimamas pateikęs</w:t>
      </w:r>
      <w:r>
        <w:rPr>
          <w:b/>
          <w:bCs/>
          <w:color w:val="000000"/>
        </w:rPr>
        <w:t xml:space="preserve"> </w:t>
      </w:r>
      <w:r>
        <w:rPr>
          <w:color w:val="000000"/>
        </w:rPr>
        <w:t>pradinio išsilavinimo pažymėjimą</w:t>
      </w:r>
      <w:r>
        <w:rPr>
          <w:b/>
          <w:bCs/>
          <w:color w:val="000000"/>
        </w:rPr>
        <w:t xml:space="preserve"> </w:t>
      </w:r>
      <w:r>
        <w:rPr>
          <w:color w:val="000000"/>
        </w:rPr>
        <w:t>ar kitą įgytą pradinį išsilavinimą liudijantį dokumentą.</w:t>
      </w:r>
    </w:p>
    <w:p w:rsidR="00B92020" w:rsidRDefault="00F00B00">
      <w:pPr>
        <w:ind w:firstLine="720"/>
        <w:jc w:val="both"/>
        <w:rPr>
          <w:color w:val="000000"/>
        </w:rPr>
      </w:pPr>
      <w:r>
        <w:rPr>
          <w:szCs w:val="24"/>
          <w:lang w:eastAsia="lt-LT"/>
        </w:rPr>
        <w:t xml:space="preserve">26. </w:t>
      </w:r>
      <w:r>
        <w:rPr>
          <w:color w:val="000000"/>
        </w:rPr>
        <w:t>Asmuo pradėti mokytis paga</w:t>
      </w:r>
      <w:r>
        <w:rPr>
          <w:color w:val="000000"/>
        </w:rPr>
        <w:t>l vidurinio ugdymo programą priimamas pateikęs pagrindinio išsilavinimo pažymėjimą ar kitą įgytą pagrindinį išsilavinimą liudijantį dokumentą.</w:t>
      </w:r>
    </w:p>
    <w:p w:rsidR="00B92020" w:rsidRDefault="00F00B00">
      <w:pPr>
        <w:ind w:firstLine="720"/>
        <w:jc w:val="both"/>
        <w:rPr>
          <w:color w:val="000000"/>
        </w:rPr>
      </w:pPr>
      <w:r>
        <w:rPr>
          <w:szCs w:val="24"/>
          <w:lang w:eastAsia="lt-LT"/>
        </w:rPr>
        <w:t>27.</w:t>
      </w:r>
      <w:r>
        <w:rPr>
          <w:color w:val="000000"/>
        </w:rPr>
        <w:t xml:space="preserve"> Asmens priėmimas mokytis įforminamas mokymo sutartimi.</w:t>
      </w:r>
    </w:p>
    <w:p w:rsidR="00B92020" w:rsidRDefault="00F00B00">
      <w:pPr>
        <w:ind w:firstLine="720"/>
        <w:jc w:val="both"/>
      </w:pPr>
      <w:r>
        <w:rPr>
          <w:szCs w:val="24"/>
          <w:lang w:eastAsia="lt-LT"/>
        </w:rPr>
        <w:t xml:space="preserve">28. </w:t>
      </w:r>
      <w:r>
        <w:t>Mokymo sutartis sudaroma asmeniui naujai atvykus m</w:t>
      </w:r>
      <w:r>
        <w:t>okytis arba mokiniui, pradėjus mokytis pagal aukštesnio lygmens ugdymo programą. Mokymo sutartis laikino mokinio išvykimo gydytis ir mokytis arba mokytis pagal tarptautinę mokinių mobilumo (judumo), mainų programą nenutraukiama.</w:t>
      </w:r>
    </w:p>
    <w:p w:rsidR="00B92020" w:rsidRDefault="00F00B00">
      <w:pPr>
        <w:ind w:firstLine="720"/>
        <w:jc w:val="both"/>
        <w:rPr>
          <w:szCs w:val="24"/>
          <w:lang w:eastAsia="lt-LT"/>
        </w:rPr>
      </w:pPr>
      <w:r>
        <w:rPr>
          <w:szCs w:val="24"/>
          <w:lang w:eastAsia="lt-LT"/>
        </w:rPr>
        <w:t xml:space="preserve">29. </w:t>
      </w:r>
      <w:r>
        <w:rPr>
          <w:color w:val="000000"/>
        </w:rPr>
        <w:t>Mokymo sutartį pasirašo</w:t>
      </w:r>
      <w:r>
        <w:rPr>
          <w:color w:val="000000"/>
        </w:rPr>
        <w:t xml:space="preserve"> mokyklos direktorius ir prašymą pateikęs asmuo.</w:t>
      </w:r>
    </w:p>
    <w:p w:rsidR="00B92020" w:rsidRDefault="00B92020">
      <w:pPr>
        <w:tabs>
          <w:tab w:val="left" w:pos="851"/>
        </w:tabs>
        <w:jc w:val="center"/>
        <w:rPr>
          <w:rFonts w:eastAsia="Calibri"/>
          <w:szCs w:val="24"/>
        </w:rPr>
      </w:pPr>
    </w:p>
    <w:p w:rsidR="00B92020" w:rsidRDefault="00F00B00">
      <w:pPr>
        <w:jc w:val="center"/>
        <w:rPr>
          <w:b/>
          <w:szCs w:val="24"/>
        </w:rPr>
      </w:pPr>
      <w:r>
        <w:rPr>
          <w:b/>
          <w:szCs w:val="24"/>
        </w:rPr>
        <w:t>IV SKYRIUS</w:t>
      </w:r>
    </w:p>
    <w:p w:rsidR="00B92020" w:rsidRDefault="00F00B00">
      <w:pPr>
        <w:jc w:val="center"/>
        <w:rPr>
          <w:b/>
          <w:szCs w:val="24"/>
        </w:rPr>
      </w:pPr>
      <w:r>
        <w:rPr>
          <w:b/>
          <w:szCs w:val="24"/>
        </w:rPr>
        <w:t>BAIGIAMOSIOS NUOSTATOS</w:t>
      </w:r>
    </w:p>
    <w:p w:rsidR="00B92020" w:rsidRDefault="00B92020">
      <w:pPr>
        <w:ind w:left="1800"/>
        <w:jc w:val="center"/>
        <w:rPr>
          <w:b/>
          <w:szCs w:val="24"/>
        </w:rPr>
      </w:pPr>
    </w:p>
    <w:p w:rsidR="00B92020" w:rsidRDefault="00F00B00">
      <w:pPr>
        <w:tabs>
          <w:tab w:val="left" w:pos="1134"/>
        </w:tabs>
        <w:ind w:firstLine="851"/>
        <w:jc w:val="both"/>
        <w:rPr>
          <w:rFonts w:eastAsia="Calibri"/>
          <w:szCs w:val="24"/>
          <w:lang w:eastAsia="lt-LT"/>
        </w:rPr>
      </w:pPr>
      <w:r>
        <w:rPr>
          <w:rFonts w:eastAsia="Calibri"/>
          <w:szCs w:val="24"/>
          <w:lang w:eastAsia="lt-LT"/>
        </w:rPr>
        <w:t>30. Mokyklos direktorius atsako už mokyklos bendruomenės narių supažindinimą su šiuo Aprašu.</w:t>
      </w:r>
    </w:p>
    <w:p w:rsidR="00B92020" w:rsidRDefault="00F00B00">
      <w:pPr>
        <w:tabs>
          <w:tab w:val="left" w:pos="1134"/>
        </w:tabs>
        <w:ind w:firstLine="851"/>
        <w:jc w:val="both"/>
        <w:rPr>
          <w:rFonts w:eastAsia="Calibri"/>
          <w:szCs w:val="24"/>
          <w:lang w:eastAsia="lt-LT"/>
        </w:rPr>
      </w:pPr>
      <w:r>
        <w:rPr>
          <w:rFonts w:eastAsia="Calibri"/>
          <w:szCs w:val="24"/>
          <w:lang w:eastAsia="lt-LT"/>
        </w:rPr>
        <w:t xml:space="preserve">31. </w:t>
      </w:r>
      <w:r>
        <w:rPr>
          <w:szCs w:val="24"/>
        </w:rPr>
        <w:t xml:space="preserve">Klausimai, neaptarti šiame Apraše, sprendžiami teisės aktų nustatyta </w:t>
      </w:r>
      <w:r>
        <w:rPr>
          <w:szCs w:val="24"/>
        </w:rPr>
        <w:t>tvarka.</w:t>
      </w:r>
    </w:p>
    <w:p w:rsidR="00B92020" w:rsidRDefault="00B92020">
      <w:pPr>
        <w:tabs>
          <w:tab w:val="left" w:pos="1134"/>
        </w:tabs>
        <w:spacing w:line="276" w:lineRule="auto"/>
        <w:ind w:firstLine="851"/>
        <w:jc w:val="both"/>
        <w:rPr>
          <w:rFonts w:eastAsia="Calibri"/>
          <w:szCs w:val="24"/>
          <w:lang w:eastAsia="lt-LT"/>
        </w:rPr>
      </w:pPr>
    </w:p>
    <w:p w:rsidR="00B92020" w:rsidRDefault="00B92020">
      <w:pPr>
        <w:tabs>
          <w:tab w:val="left" w:pos="1134"/>
        </w:tabs>
        <w:spacing w:line="276" w:lineRule="auto"/>
        <w:ind w:firstLine="851"/>
        <w:jc w:val="both"/>
        <w:rPr>
          <w:rFonts w:eastAsia="Calibri"/>
          <w:szCs w:val="24"/>
          <w:lang w:eastAsia="lt-LT"/>
        </w:rPr>
      </w:pPr>
    </w:p>
    <w:p w:rsidR="00B92020" w:rsidRDefault="00F00B00">
      <w:pPr>
        <w:tabs>
          <w:tab w:val="left" w:pos="1134"/>
        </w:tabs>
        <w:spacing w:line="276" w:lineRule="auto"/>
        <w:ind w:firstLine="851"/>
        <w:jc w:val="center"/>
      </w:pPr>
      <w:r>
        <w:rPr>
          <w:rFonts w:eastAsia="Calibri"/>
          <w:szCs w:val="24"/>
          <w:lang w:eastAsia="lt-LT"/>
        </w:rPr>
        <w:t>______________________</w:t>
      </w:r>
    </w:p>
    <w:p w:rsidR="00B92020" w:rsidRDefault="00B92020">
      <w:pPr>
        <w:jc w:val="both"/>
        <w:rPr>
          <w:b/>
          <w:sz w:val="20"/>
        </w:rPr>
      </w:pPr>
    </w:p>
    <w:p w:rsidR="00B92020" w:rsidRDefault="00B92020">
      <w:pPr>
        <w:jc w:val="both"/>
        <w:rPr>
          <w:b/>
          <w:sz w:val="20"/>
        </w:rPr>
      </w:pPr>
    </w:p>
    <w:p w:rsidR="00B92020" w:rsidRDefault="00F00B00">
      <w:pPr>
        <w:jc w:val="both"/>
        <w:rPr>
          <w:b/>
        </w:rPr>
      </w:pPr>
      <w:r>
        <w:rPr>
          <w:b/>
          <w:sz w:val="20"/>
        </w:rPr>
        <w:t>Pakeitimai:</w:t>
      </w:r>
    </w:p>
    <w:p w:rsidR="00B92020" w:rsidRDefault="00B92020">
      <w:pPr>
        <w:jc w:val="both"/>
        <w:rPr>
          <w:sz w:val="20"/>
        </w:rPr>
      </w:pPr>
    </w:p>
    <w:p w:rsidR="00B92020" w:rsidRDefault="00F00B00">
      <w:pPr>
        <w:jc w:val="both"/>
      </w:pPr>
      <w:r>
        <w:rPr>
          <w:sz w:val="20"/>
        </w:rPr>
        <w:t>1.</w:t>
      </w:r>
    </w:p>
    <w:p w:rsidR="00B92020" w:rsidRDefault="00F00B00">
      <w:pPr>
        <w:jc w:val="both"/>
      </w:pPr>
      <w:r>
        <w:rPr>
          <w:sz w:val="20"/>
        </w:rPr>
        <w:t>Jurbarko rajono savivaldybės taryba, Sprendimas</w:t>
      </w:r>
    </w:p>
    <w:p w:rsidR="00B92020" w:rsidRDefault="00F00B00">
      <w:pPr>
        <w:jc w:val="both"/>
      </w:pPr>
      <w:r>
        <w:rPr>
          <w:sz w:val="20"/>
        </w:rPr>
        <w:t xml:space="preserve">Nr. </w:t>
      </w:r>
      <w:hyperlink r:id="rId14" w:history="1">
        <w:r w:rsidRPr="00532B9F">
          <w:rPr>
            <w:rFonts w:eastAsia="MS Mincho"/>
            <w:iCs/>
            <w:color w:val="0563C1" w:themeColor="hyperlink"/>
            <w:sz w:val="20"/>
            <w:u w:val="single"/>
          </w:rPr>
          <w:t>T2-374</w:t>
        </w:r>
      </w:hyperlink>
      <w:r>
        <w:rPr>
          <w:rFonts w:eastAsia="MS Mincho"/>
          <w:iCs/>
          <w:sz w:val="20"/>
        </w:rPr>
        <w:t>, 2019-12-20, paskelbta TAR 2019-12-23, i. k. 201</w:t>
      </w:r>
      <w:r>
        <w:rPr>
          <w:rFonts w:eastAsia="MS Mincho"/>
          <w:iCs/>
          <w:sz w:val="20"/>
        </w:rPr>
        <w:t>9-21088</w:t>
      </w:r>
    </w:p>
    <w:p w:rsidR="00B92020" w:rsidRDefault="00F00B00">
      <w:pPr>
        <w:jc w:val="both"/>
      </w:pPr>
      <w:r>
        <w:rPr>
          <w:sz w:val="20"/>
        </w:rPr>
        <w:lastRenderedPageBreak/>
        <w:t>Dėl Jurbarko rajono savivaldybės tarybos 2019 m. kovo 28 d. sprendimo Nr. T2-85 Dėl Priėmimo į Jurbarko rajono savivaldybės bendrojo ugdymo mokyklas tvarkos aprašo patvirtinimo pakeitimo</w:t>
      </w:r>
    </w:p>
    <w:p w:rsidR="00B92020" w:rsidRDefault="00B92020">
      <w:pPr>
        <w:jc w:val="both"/>
        <w:rPr>
          <w:sz w:val="20"/>
        </w:rPr>
      </w:pPr>
    </w:p>
    <w:p w:rsidR="00B92020" w:rsidRDefault="00B92020">
      <w:pPr>
        <w:widowControl w:val="0"/>
        <w:rPr>
          <w:snapToGrid w:val="0"/>
        </w:rPr>
      </w:pPr>
    </w:p>
    <w:sectPr w:rsidR="00B92020">
      <w:pgSz w:w="11906" w:h="16838" w:code="9"/>
      <w:pgMar w:top="1134" w:right="680" w:bottom="1134" w:left="1701" w:header="1134" w:footer="726"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B00" w:rsidRDefault="00F00B00">
      <w:r>
        <w:separator/>
      </w:r>
    </w:p>
  </w:endnote>
  <w:endnote w:type="continuationSeparator" w:id="0">
    <w:p w:rsidR="00F00B00" w:rsidRDefault="00F0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ndale Sans UI">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0" w:rsidRDefault="00B92020">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0" w:rsidRDefault="00B92020">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0" w:rsidRDefault="00B92020">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B00" w:rsidRDefault="00F00B00">
      <w:r>
        <w:separator/>
      </w:r>
    </w:p>
  </w:footnote>
  <w:footnote w:type="continuationSeparator" w:id="0">
    <w:p w:rsidR="00F00B00" w:rsidRDefault="00F00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0" w:rsidRDefault="00F00B00">
    <w:pPr>
      <w:framePr w:wrap="auto" w:vAnchor="text" w:hAnchor="margin" w:xAlign="center" w:y="1"/>
      <w:tabs>
        <w:tab w:val="center" w:pos="4153"/>
        <w:tab w:val="right" w:pos="8306"/>
      </w:tabs>
    </w:pPr>
    <w:r>
      <w:fldChar w:fldCharType="begin"/>
    </w:r>
    <w:r>
      <w:instrText xml:space="preserve">PAGE  </w:instrText>
    </w:r>
    <w:r>
      <w:fldChar w:fldCharType="end"/>
    </w:r>
  </w:p>
  <w:p w:rsidR="00B92020" w:rsidRDefault="00B92020">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0" w:rsidRDefault="00F00B00">
    <w:pPr>
      <w:pStyle w:val="Antrats"/>
      <w:jc w:val="center"/>
    </w:pPr>
    <w:r>
      <w:fldChar w:fldCharType="begin"/>
    </w:r>
    <w:r>
      <w:instrText>PAGE   \* MERGEFORMAT</w:instrText>
    </w:r>
    <w:r>
      <w:fldChar w:fldCharType="separate"/>
    </w:r>
    <w:r>
      <w:t>2</w:t>
    </w:r>
    <w:r>
      <w:fldChar w:fldCharType="end"/>
    </w:r>
  </w:p>
  <w:p w:rsidR="00B92020" w:rsidRDefault="00B92020">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20" w:rsidRDefault="00B92020">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D3"/>
    <w:rsid w:val="00B92020"/>
    <w:rsid w:val="00C651A6"/>
    <w:rsid w:val="00F00B00"/>
    <w:rsid w:val="00FC1C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6292F930-D250-475D-9858-6A404363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4722">
      <w:bodyDiv w:val="1"/>
      <w:marLeft w:val="0"/>
      <w:marRight w:val="0"/>
      <w:marTop w:val="0"/>
      <w:marBottom w:val="0"/>
      <w:divBdr>
        <w:top w:val="none" w:sz="0" w:space="0" w:color="auto"/>
        <w:left w:val="none" w:sz="0" w:space="0" w:color="auto"/>
        <w:bottom w:val="none" w:sz="0" w:space="0" w:color="auto"/>
        <w:right w:val="none" w:sz="0" w:space="0" w:color="auto"/>
      </w:divBdr>
    </w:div>
    <w:div w:id="103758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1464ae70255211eabe008ea93139d588"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1464ae70255211eabe008ea93139d58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10125</Words>
  <Characters>5772</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Del</vt:lpstr>
    </vt:vector>
  </TitlesOfParts>
  <Company>Sveikatos apsaugos ministerija</Company>
  <LinksUpToDate>false</LinksUpToDate>
  <CharactersWithSpaces>15866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dc:title>
  <dc:creator>Egle</dc:creator>
  <cp:lastModifiedBy>Ugnė</cp:lastModifiedBy>
  <cp:revision>2</cp:revision>
  <cp:lastPrinted>2012-07-30T13:30:00Z</cp:lastPrinted>
  <dcterms:created xsi:type="dcterms:W3CDTF">2023-01-20T13:29:00Z</dcterms:created>
  <dcterms:modified xsi:type="dcterms:W3CDTF">2023-01-20T13:29:00Z</dcterms:modified>
</cp:coreProperties>
</file>